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B14" w:rsidRPr="008D651E" w:rsidRDefault="00DB3518" w:rsidP="00857C82">
      <w:pPr>
        <w:spacing w:after="0"/>
        <w:rPr>
          <w:lang w:val="en-US"/>
        </w:rPr>
      </w:pPr>
      <w:r w:rsidRPr="008D651E">
        <w:rPr>
          <w:lang w:val="en-US"/>
        </w:rPr>
        <w:t xml:space="preserve">Dear </w:t>
      </w:r>
      <w:proofErr w:type="spellStart"/>
      <w:r w:rsidR="00857C82" w:rsidRPr="008D651E">
        <w:rPr>
          <w:lang w:val="en-US"/>
        </w:rPr>
        <w:t>Katarzyna</w:t>
      </w:r>
      <w:proofErr w:type="spellEnd"/>
      <w:r w:rsidR="00857C82" w:rsidRPr="008D651E">
        <w:rPr>
          <w:lang w:val="en-US"/>
        </w:rPr>
        <w:t xml:space="preserve"> </w:t>
      </w:r>
      <w:proofErr w:type="spellStart"/>
      <w:r w:rsidR="00857C82" w:rsidRPr="008D651E">
        <w:rPr>
          <w:lang w:val="en-US"/>
        </w:rPr>
        <w:t>Rutkowska</w:t>
      </w:r>
      <w:proofErr w:type="spellEnd"/>
      <w:r w:rsidR="00857C82" w:rsidRPr="008D651E">
        <w:rPr>
          <w:lang w:val="en-US"/>
        </w:rPr>
        <w:t>:</w:t>
      </w:r>
    </w:p>
    <w:p w:rsidR="00857C82" w:rsidRPr="008D651E" w:rsidRDefault="00857C82" w:rsidP="00857C82">
      <w:pPr>
        <w:spacing w:after="0"/>
        <w:rPr>
          <w:rFonts w:ascii="Calibri" w:eastAsia="Times New Roman" w:hAnsi="Calibri" w:cs="Times New Roman"/>
          <w:color w:val="444444"/>
          <w:sz w:val="23"/>
          <w:szCs w:val="23"/>
          <w:shd w:val="clear" w:color="auto" w:fill="FFFFFF"/>
          <w:lang w:val="en-US" w:eastAsia="es-MX"/>
        </w:rPr>
      </w:pPr>
      <w:r w:rsidRPr="008D651E">
        <w:rPr>
          <w:rFonts w:ascii="Calibri" w:eastAsia="Times New Roman" w:hAnsi="Calibri" w:cs="Times New Roman"/>
          <w:color w:val="444444"/>
          <w:sz w:val="23"/>
          <w:szCs w:val="23"/>
          <w:shd w:val="clear" w:color="auto" w:fill="FFFFFF"/>
          <w:lang w:val="en-US" w:eastAsia="es-MX"/>
        </w:rPr>
        <w:t>kasia@if.pw.edu.pl</w:t>
      </w:r>
    </w:p>
    <w:p w:rsidR="00857C82" w:rsidRPr="008D651E" w:rsidRDefault="00857C82" w:rsidP="00857C82">
      <w:pPr>
        <w:spacing w:after="0"/>
        <w:rPr>
          <w:lang w:val="en-US"/>
        </w:rPr>
      </w:pPr>
    </w:p>
    <w:p w:rsidR="00DB3518" w:rsidRPr="008D651E" w:rsidRDefault="00DB3518" w:rsidP="00DB3518">
      <w:pPr>
        <w:jc w:val="both"/>
        <w:rPr>
          <w:lang w:val="en-US"/>
        </w:rPr>
      </w:pPr>
      <w:r w:rsidRPr="008D651E">
        <w:rPr>
          <w:lang w:val="en-US"/>
        </w:rPr>
        <w:t xml:space="preserve">Thank you very much for your </w:t>
      </w:r>
      <w:r w:rsidR="007267C9" w:rsidRPr="008D651E">
        <w:rPr>
          <w:lang w:val="en-US"/>
        </w:rPr>
        <w:t>comments and corrections</w:t>
      </w:r>
      <w:r w:rsidRPr="008D651E">
        <w:rPr>
          <w:lang w:val="en-US"/>
        </w:rPr>
        <w:t xml:space="preserve"> for the improvement of our </w:t>
      </w:r>
      <w:r w:rsidR="007267C9" w:rsidRPr="008D651E">
        <w:rPr>
          <w:lang w:val="en-US"/>
        </w:rPr>
        <w:t>document</w:t>
      </w:r>
      <w:r w:rsidRPr="008D651E">
        <w:rPr>
          <w:lang w:val="en-US"/>
        </w:rPr>
        <w:t xml:space="preserve">. We have follow them through a </w:t>
      </w:r>
      <w:r w:rsidR="007267C9" w:rsidRPr="008D651E">
        <w:rPr>
          <w:lang w:val="en-US"/>
        </w:rPr>
        <w:t xml:space="preserve">thorough </w:t>
      </w:r>
      <w:r w:rsidRPr="008D651E">
        <w:rPr>
          <w:lang w:val="en-US"/>
        </w:rPr>
        <w:t xml:space="preserve">revision of the article. In some cases </w:t>
      </w:r>
      <w:r w:rsidR="007267C9" w:rsidRPr="008D651E">
        <w:rPr>
          <w:lang w:val="en-US"/>
        </w:rPr>
        <w:t xml:space="preserve">that </w:t>
      </w:r>
      <w:proofErr w:type="gramStart"/>
      <w:r w:rsidR="007267C9" w:rsidRPr="008D651E">
        <w:rPr>
          <w:lang w:val="en-US"/>
        </w:rPr>
        <w:t xml:space="preserve">meant </w:t>
      </w:r>
      <w:r w:rsidRPr="008D651E">
        <w:rPr>
          <w:lang w:val="en-US"/>
        </w:rPr>
        <w:t xml:space="preserve"> additional</w:t>
      </w:r>
      <w:proofErr w:type="gramEnd"/>
      <w:r w:rsidRPr="008D651E">
        <w:rPr>
          <w:lang w:val="en-US"/>
        </w:rPr>
        <w:t xml:space="preserve"> improvements that we have considered necessary in order to present </w:t>
      </w:r>
      <w:r w:rsidR="007267C9" w:rsidRPr="008D651E">
        <w:rPr>
          <w:lang w:val="en-US"/>
        </w:rPr>
        <w:t xml:space="preserve">the </w:t>
      </w:r>
      <w:r w:rsidRPr="008D651E">
        <w:rPr>
          <w:lang w:val="en-US"/>
        </w:rPr>
        <w:t xml:space="preserve"> concepts in a </w:t>
      </w:r>
      <w:r w:rsidR="00FF3A07" w:rsidRPr="008D651E">
        <w:rPr>
          <w:lang w:val="en-US"/>
        </w:rPr>
        <w:t>clearer</w:t>
      </w:r>
      <w:r w:rsidRPr="008D651E">
        <w:rPr>
          <w:lang w:val="en-US"/>
        </w:rPr>
        <w:t xml:space="preserve"> manner.</w:t>
      </w:r>
      <w:r w:rsidR="00BF6371" w:rsidRPr="008D651E">
        <w:rPr>
          <w:lang w:val="en-US"/>
        </w:rPr>
        <w:t xml:space="preserve"> Let us be more specific</w:t>
      </w:r>
    </w:p>
    <w:p w:rsidR="003F4429" w:rsidRPr="008D651E" w:rsidRDefault="00BF6371" w:rsidP="00BF6371">
      <w:pPr>
        <w:pStyle w:val="ListParagraph"/>
        <w:numPr>
          <w:ilvl w:val="0"/>
          <w:numId w:val="1"/>
        </w:numPr>
        <w:jc w:val="both"/>
        <w:rPr>
          <w:lang w:val="en-US"/>
        </w:rPr>
      </w:pPr>
      <w:r w:rsidRPr="008D651E">
        <w:rPr>
          <w:lang w:val="en-US"/>
        </w:rPr>
        <w:t xml:space="preserve">We have clarified our previous statement </w:t>
      </w:r>
      <w:r w:rsidR="003F4429" w:rsidRPr="008D651E">
        <w:rPr>
          <w:lang w:val="en-US"/>
        </w:rPr>
        <w:t>“th</w:t>
      </w:r>
      <w:r w:rsidRPr="008D651E">
        <w:rPr>
          <w:lang w:val="en-US"/>
        </w:rPr>
        <w:t xml:space="preserve">e most classical looking state”. Indeed the coherent state is the most classical QED state. However, its atomic inversion is not our most familiar classical picture and its revivals and short time decay have become CQED landmarks. Still, the </w:t>
      </w:r>
      <w:proofErr w:type="spellStart"/>
      <w:r w:rsidRPr="008D651E">
        <w:rPr>
          <w:lang w:val="en-US"/>
        </w:rPr>
        <w:t>Fock</w:t>
      </w:r>
      <w:proofErr w:type="spellEnd"/>
      <w:r w:rsidRPr="008D651E">
        <w:rPr>
          <w:lang w:val="en-US"/>
        </w:rPr>
        <w:t xml:space="preserve"> state atomic inversion had retained its </w:t>
      </w:r>
      <w:proofErr w:type="spellStart"/>
      <w:r w:rsidRPr="008D651E">
        <w:rPr>
          <w:lang w:val="en-US"/>
        </w:rPr>
        <w:t>semiclassical</w:t>
      </w:r>
      <w:proofErr w:type="spellEnd"/>
      <w:r w:rsidRPr="008D651E">
        <w:rPr>
          <w:lang w:val="en-US"/>
        </w:rPr>
        <w:t xml:space="preserve"> image. </w:t>
      </w:r>
    </w:p>
    <w:p w:rsidR="00102E33" w:rsidRPr="008D651E" w:rsidRDefault="00BF6371" w:rsidP="00102E33">
      <w:pPr>
        <w:pStyle w:val="ListParagraph"/>
        <w:numPr>
          <w:ilvl w:val="0"/>
          <w:numId w:val="1"/>
        </w:numPr>
        <w:jc w:val="both"/>
        <w:rPr>
          <w:lang w:val="en-US"/>
        </w:rPr>
      </w:pPr>
      <w:r w:rsidRPr="008D651E">
        <w:rPr>
          <w:lang w:val="en-US"/>
        </w:rPr>
        <w:t xml:space="preserve">In the text we specified that we are working in the symmetric case </w:t>
      </w:r>
      <w:r w:rsidRPr="008D651E">
        <w:rPr>
          <w:rFonts w:ascii="Times New Roman" w:hAnsi="Times New Roman" w:cs="Times New Roman"/>
          <w:b/>
          <w:position w:val="-6"/>
          <w:sz w:val="28"/>
          <w:lang w:val="en-US"/>
        </w:rPr>
        <w:object w:dxaOrig="49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2pt" o:ole="">
            <v:imagedata r:id="rId5" o:title=""/>
          </v:shape>
          <o:OLEObject Type="Embed" ProgID="Equation.DSMT4" ShapeID="_x0000_i1025" DrawAspect="Content" ObjectID="_1489615398" r:id="rId6"/>
        </w:object>
      </w:r>
      <w:r w:rsidRPr="008D651E">
        <w:rPr>
          <w:lang w:val="en-US"/>
        </w:rPr>
        <w:t>.</w:t>
      </w:r>
      <w:r w:rsidR="00102E33" w:rsidRPr="008D651E">
        <w:rPr>
          <w:lang w:val="en-US"/>
        </w:rPr>
        <w:t xml:space="preserve"> In equation 6 (Our previous equation 7), we have named the constants   and   after the work of J. R. </w:t>
      </w:r>
      <w:bookmarkStart w:id="0" w:name="_GoBack"/>
      <w:bookmarkEnd w:id="0"/>
      <w:r w:rsidR="00102E33" w:rsidRPr="008D651E">
        <w:rPr>
          <w:lang w:val="en-US"/>
        </w:rPr>
        <w:t xml:space="preserve">Ackerhalt and K. </w:t>
      </w:r>
      <w:proofErr w:type="spellStart"/>
      <w:r w:rsidR="00102E33" w:rsidRPr="008D651E">
        <w:rPr>
          <w:lang w:val="en-US"/>
        </w:rPr>
        <w:t>Rzazewski</w:t>
      </w:r>
      <w:proofErr w:type="spellEnd"/>
      <w:r w:rsidR="00102E33" w:rsidRPr="008D651E">
        <w:rPr>
          <w:lang w:val="en-US"/>
        </w:rPr>
        <w:t xml:space="preserve"> where similar constants are defined in the context of the JCM. This quantity shows in the photon number operators when they are written in terms of the </w:t>
      </w:r>
      <w:proofErr w:type="spellStart"/>
      <w:r w:rsidR="00102E33" w:rsidRPr="008D651E">
        <w:rPr>
          <w:lang w:val="en-US"/>
        </w:rPr>
        <w:t>pseudomodes</w:t>
      </w:r>
      <w:proofErr w:type="spellEnd"/>
      <w:r w:rsidR="00102E33" w:rsidRPr="008D651E">
        <w:rPr>
          <w:lang w:val="en-US"/>
        </w:rPr>
        <w:t xml:space="preserve"> A and B, its dynamics and interpretation deserves special attention that will be reported elsewhere.</w:t>
      </w:r>
    </w:p>
    <w:p w:rsidR="003F4429" w:rsidRPr="008D651E" w:rsidRDefault="007A53D9" w:rsidP="00AF6CC2">
      <w:pPr>
        <w:pStyle w:val="ListParagraph"/>
        <w:numPr>
          <w:ilvl w:val="0"/>
          <w:numId w:val="1"/>
        </w:numPr>
        <w:jc w:val="both"/>
        <w:rPr>
          <w:lang w:val="en-US"/>
        </w:rPr>
      </w:pPr>
      <w:r w:rsidRPr="008D651E">
        <w:rPr>
          <w:lang w:val="en-US"/>
        </w:rPr>
        <w:t xml:space="preserve">We have made clear </w:t>
      </w:r>
      <w:r w:rsidR="00EA2015" w:rsidRPr="008D651E">
        <w:rPr>
          <w:lang w:val="en-US"/>
        </w:rPr>
        <w:t xml:space="preserve">the </w:t>
      </w:r>
      <w:r w:rsidRPr="008D651E">
        <w:rPr>
          <w:lang w:val="en-US"/>
        </w:rPr>
        <w:t>previous statement “In our proposal such distribution depends on the orientation of the atomic dipole”</w:t>
      </w:r>
      <w:r w:rsidR="00EA2015" w:rsidRPr="008D651E">
        <w:rPr>
          <w:lang w:val="en-US"/>
        </w:rPr>
        <w:t xml:space="preserve"> by arguing on the physical interpretation of the </w:t>
      </w:r>
      <w:r w:rsidR="00EA2015" w:rsidRPr="008D651E">
        <w:rPr>
          <w:position w:val="-6"/>
          <w:lang w:val="en-US"/>
        </w:rPr>
        <w:object w:dxaOrig="180" w:dyaOrig="240">
          <v:shape id="_x0000_i1026" type="#_x0000_t75" style="width:9pt;height:12pt" o:ole="">
            <v:imagedata r:id="rId7" o:title=""/>
          </v:shape>
          <o:OLEObject Type="Embed" ProgID="Equation.DSMT4" ShapeID="_x0000_i1026" DrawAspect="Content" ObjectID="_1489615399" r:id="rId8"/>
        </w:object>
      </w:r>
      <w:r w:rsidR="00EA2015" w:rsidRPr="008D651E">
        <w:rPr>
          <w:lang w:val="en-US"/>
        </w:rPr>
        <w:t xml:space="preserve"> parameter. The parameter </w:t>
      </w:r>
      <w:r w:rsidR="00EA2015" w:rsidRPr="008D651E">
        <w:rPr>
          <w:position w:val="-10"/>
        </w:rPr>
        <w:object w:dxaOrig="220" w:dyaOrig="240">
          <v:shape id="_x0000_i1027" type="#_x0000_t75" style="width:11.25pt;height:12pt" o:ole="">
            <v:imagedata r:id="rId9" o:title=""/>
          </v:shape>
          <o:OLEObject Type="Embed" ProgID="Equation.DSMT4" ShapeID="_x0000_i1027" DrawAspect="Content" ObjectID="_1489615400" r:id="rId10"/>
        </w:object>
      </w:r>
      <w:r w:rsidR="00EA2015" w:rsidRPr="008D651E">
        <w:rPr>
          <w:lang w:val="en-US"/>
        </w:rPr>
        <w:t xml:space="preserve">  now </w:t>
      </w:r>
      <w:proofErr w:type="gramStart"/>
      <w:r w:rsidR="00EA2015" w:rsidRPr="008D651E">
        <w:rPr>
          <w:lang w:val="en-US"/>
        </w:rPr>
        <w:t>reads  as</w:t>
      </w:r>
      <w:proofErr w:type="gramEnd"/>
      <w:r w:rsidR="00EA2015" w:rsidRPr="008D651E">
        <w:rPr>
          <w:lang w:val="en-US" w:eastAsia="es-MX"/>
        </w:rPr>
        <w:t xml:space="preserve"> </w:t>
      </w:r>
      <w:r w:rsidR="00EA2015" w:rsidRPr="008D651E">
        <w:rPr>
          <w:position w:val="-10"/>
          <w:lang w:val="en-US" w:eastAsia="es-MX"/>
        </w:rPr>
        <w:object w:dxaOrig="260" w:dyaOrig="300">
          <v:shape id="_x0000_i1028" type="#_x0000_t75" style="width:12.75pt;height:15pt" o:ole="">
            <v:imagedata r:id="rId11" o:title=""/>
          </v:shape>
          <o:OLEObject Type="Embed" ProgID="Equation.DSMT4" ShapeID="_x0000_i1028" DrawAspect="Content" ObjectID="_1489615401" r:id="rId12"/>
        </w:object>
      </w:r>
      <w:r w:rsidR="00EA2015" w:rsidRPr="008D651E">
        <w:rPr>
          <w:lang w:val="en-US" w:eastAsia="es-MX"/>
        </w:rPr>
        <w:t xml:space="preserve"> .</w:t>
      </w:r>
      <w:r w:rsidR="00AF6CC2" w:rsidRPr="008D651E">
        <w:rPr>
          <w:lang w:val="en-US" w:eastAsia="es-MX"/>
        </w:rPr>
        <w:t xml:space="preserve"> To clarify this relation we explicitly define   </w:t>
      </w:r>
      <w:r w:rsidR="00AF6CC2" w:rsidRPr="008D651E">
        <w:rPr>
          <w:rFonts w:ascii="Times New Roman" w:hAnsi="Times New Roman"/>
          <w:b/>
          <w:position w:val="-10"/>
          <w:sz w:val="28"/>
          <w:szCs w:val="24"/>
          <w:lang w:eastAsia="es-MX"/>
        </w:rPr>
        <w:object w:dxaOrig="2360" w:dyaOrig="300">
          <v:shape id="_x0000_i1029" type="#_x0000_t75" style="width:117.75pt;height:15pt" o:ole="">
            <v:imagedata r:id="rId13" o:title=""/>
          </v:shape>
          <o:OLEObject Type="Embed" ProgID="Equation.DSMT4" ShapeID="_x0000_i1029" DrawAspect="Content" ObjectID="_1489615402" r:id="rId14"/>
        </w:object>
      </w:r>
    </w:p>
    <w:p w:rsidR="00E1610F" w:rsidRPr="008D651E" w:rsidRDefault="00E1610F" w:rsidP="00E1610F">
      <w:pPr>
        <w:pStyle w:val="ListParagraph"/>
        <w:numPr>
          <w:ilvl w:val="0"/>
          <w:numId w:val="1"/>
        </w:numPr>
        <w:jc w:val="both"/>
        <w:rPr>
          <w:lang w:val="en-US"/>
        </w:rPr>
      </w:pPr>
      <w:r w:rsidRPr="008D651E">
        <w:rPr>
          <w:lang w:val="en-US"/>
        </w:rPr>
        <w:t>The Figures now are called in the main text in the appropriate sentences.</w:t>
      </w:r>
    </w:p>
    <w:p w:rsidR="00E1610F" w:rsidRPr="008D651E" w:rsidRDefault="00E1610F" w:rsidP="00E1610F">
      <w:pPr>
        <w:pStyle w:val="ListParagraph"/>
        <w:numPr>
          <w:ilvl w:val="0"/>
          <w:numId w:val="1"/>
        </w:numPr>
        <w:jc w:val="both"/>
        <w:rPr>
          <w:lang w:val="en-US"/>
        </w:rPr>
      </w:pPr>
      <w:r w:rsidRPr="008D651E">
        <w:rPr>
          <w:lang w:val="en-US"/>
        </w:rPr>
        <w:t>The Figure 2 now has an equation that describe the curves in it and there are appropriate comments about this figure.</w:t>
      </w:r>
    </w:p>
    <w:p w:rsidR="00743577" w:rsidRPr="008D651E" w:rsidRDefault="00743577" w:rsidP="00743577">
      <w:pPr>
        <w:pStyle w:val="ListParagraph"/>
        <w:numPr>
          <w:ilvl w:val="0"/>
          <w:numId w:val="1"/>
        </w:numPr>
        <w:jc w:val="both"/>
        <w:rPr>
          <w:lang w:val="en-US"/>
        </w:rPr>
      </w:pPr>
      <w:r w:rsidRPr="008D651E">
        <w:rPr>
          <w:lang w:val="en-US"/>
        </w:rPr>
        <w:t>The statement “all those new QED features where collapses and revivals were obtained even in those states where they are unexpected”</w:t>
      </w:r>
      <w:r w:rsidR="00C95398" w:rsidRPr="008D651E">
        <w:rPr>
          <w:lang w:val="en-US"/>
        </w:rPr>
        <w:t xml:space="preserve"> </w:t>
      </w:r>
      <w:r w:rsidR="000E603D" w:rsidRPr="008D651E">
        <w:rPr>
          <w:lang w:val="en-US"/>
        </w:rPr>
        <w:t>is related to the statement th</w:t>
      </w:r>
      <w:r w:rsidR="00624F2C" w:rsidRPr="008D651E">
        <w:rPr>
          <w:lang w:val="en-US"/>
        </w:rPr>
        <w:t>at</w:t>
      </w:r>
      <w:r w:rsidR="000E603D" w:rsidRPr="008D651E">
        <w:rPr>
          <w:lang w:val="en-US"/>
        </w:rPr>
        <w:t xml:space="preserve"> we have clarified</w:t>
      </w:r>
      <w:r w:rsidR="00624F2C" w:rsidRPr="008D651E">
        <w:rPr>
          <w:lang w:val="en-US"/>
        </w:rPr>
        <w:t>,</w:t>
      </w:r>
      <w:r w:rsidR="000E603D" w:rsidRPr="008D651E">
        <w:rPr>
          <w:lang w:val="en-US"/>
        </w:rPr>
        <w:t xml:space="preserve"> discussed</w:t>
      </w:r>
      <w:r w:rsidR="00624F2C" w:rsidRPr="008D651E">
        <w:rPr>
          <w:lang w:val="en-US"/>
        </w:rPr>
        <w:t xml:space="preserve"> and pointed out appropriate references</w:t>
      </w:r>
      <w:r w:rsidR="000E603D" w:rsidRPr="008D651E">
        <w:rPr>
          <w:lang w:val="en-US"/>
        </w:rPr>
        <w:t xml:space="preserve"> in the point 1.</w:t>
      </w:r>
    </w:p>
    <w:p w:rsidR="008C6D7E" w:rsidRPr="008D651E" w:rsidRDefault="007A4C7B" w:rsidP="008C6D7E">
      <w:pPr>
        <w:jc w:val="both"/>
        <w:rPr>
          <w:lang w:val="en-US"/>
        </w:rPr>
      </w:pPr>
      <w:r w:rsidRPr="008D651E">
        <w:rPr>
          <w:lang w:val="en-US"/>
        </w:rPr>
        <w:t>In addition</w:t>
      </w:r>
      <w:r w:rsidR="00D167C9" w:rsidRPr="008D651E">
        <w:rPr>
          <w:lang w:val="en-US"/>
        </w:rPr>
        <w:t xml:space="preserve"> we considered</w:t>
      </w:r>
      <w:r w:rsidR="00BC619A" w:rsidRPr="008D651E">
        <w:rPr>
          <w:lang w:val="en-US"/>
        </w:rPr>
        <w:t xml:space="preserve"> all</w:t>
      </w:r>
      <w:r w:rsidR="00D167C9" w:rsidRPr="008D651E">
        <w:rPr>
          <w:lang w:val="en-US"/>
        </w:rPr>
        <w:t xml:space="preserve"> the</w:t>
      </w:r>
      <w:r w:rsidRPr="008D651E">
        <w:rPr>
          <w:lang w:val="en-US"/>
        </w:rPr>
        <w:t xml:space="preserve"> </w:t>
      </w:r>
      <w:r w:rsidR="00D167C9" w:rsidRPr="008D651E">
        <w:rPr>
          <w:lang w:val="en-US"/>
        </w:rPr>
        <w:t>linguist</w:t>
      </w:r>
      <w:r w:rsidR="008C6D7E" w:rsidRPr="008D651E">
        <w:rPr>
          <w:lang w:val="en-US"/>
        </w:rPr>
        <w:t xml:space="preserve">ic and editorial suggestions </w:t>
      </w:r>
      <w:r w:rsidR="00BC619A" w:rsidRPr="008D651E">
        <w:rPr>
          <w:lang w:val="en-US"/>
        </w:rPr>
        <w:t>specially:</w:t>
      </w:r>
      <w:r w:rsidR="008C6D7E" w:rsidRPr="008D651E">
        <w:rPr>
          <w:lang w:val="en-US"/>
        </w:rPr>
        <w:t xml:space="preserve"> Explaining the abbreviation “two-level atom (TLA)”, the lack of punctuation in equations and corrected the unknown characters in the reference 7(our previous reference 6)</w:t>
      </w:r>
      <w:r w:rsidR="00BC619A" w:rsidRPr="008D651E">
        <w:rPr>
          <w:lang w:val="en-US"/>
        </w:rPr>
        <w:t>.</w:t>
      </w:r>
    </w:p>
    <w:p w:rsidR="00F0227D" w:rsidRPr="008D651E" w:rsidRDefault="00EE1D39" w:rsidP="008C6D7E">
      <w:pPr>
        <w:jc w:val="both"/>
        <w:rPr>
          <w:lang w:val="en-US"/>
        </w:rPr>
      </w:pPr>
      <w:r w:rsidRPr="008D651E">
        <w:rPr>
          <w:lang w:val="en-US"/>
        </w:rPr>
        <w:t xml:space="preserve">We have </w:t>
      </w:r>
      <w:r w:rsidR="00851D81" w:rsidRPr="008D651E">
        <w:rPr>
          <w:lang w:val="en-US"/>
        </w:rPr>
        <w:t xml:space="preserve">made a change in the scale of the figures 1 and 2 in </w:t>
      </w:r>
      <w:r w:rsidR="00082FAC" w:rsidRPr="008D651E">
        <w:rPr>
          <w:lang w:val="en-US"/>
        </w:rPr>
        <w:t xml:space="preserve">order to make our point clearer: now in each case the scale of the x axis </w:t>
      </w:r>
      <w:proofErr w:type="gramStart"/>
      <w:r w:rsidR="00082FAC" w:rsidRPr="008D651E">
        <w:rPr>
          <w:lang w:val="en-US"/>
        </w:rPr>
        <w:t xml:space="preserve">is </w:t>
      </w:r>
      <w:r w:rsidR="00082FAC" w:rsidRPr="008D651E">
        <w:rPr>
          <w:position w:val="-10"/>
          <w:lang w:val="en-US"/>
        </w:rPr>
        <w:object w:dxaOrig="600" w:dyaOrig="320">
          <v:shape id="_x0000_i1030" type="#_x0000_t75" style="width:30pt;height:15.75pt" o:ole="">
            <v:imagedata r:id="rId15" o:title=""/>
          </v:shape>
          <o:OLEObject Type="Embed" ProgID="Equation.DSMT4" ShapeID="_x0000_i1030" DrawAspect="Content" ObjectID="_1489615403" r:id="rId16"/>
        </w:object>
      </w:r>
      <w:r w:rsidR="00082FAC" w:rsidRPr="008D651E">
        <w:rPr>
          <w:lang w:val="en-US"/>
        </w:rPr>
        <w:t xml:space="preserve"> . </w:t>
      </w:r>
      <w:r w:rsidR="00082FAC" w:rsidRPr="008D651E">
        <w:rPr>
          <w:position w:val="-10"/>
          <w:lang w:val="en-US"/>
        </w:rPr>
        <w:object w:dxaOrig="400" w:dyaOrig="320">
          <v:shape id="_x0000_i1031" type="#_x0000_t75" style="width:20.25pt;height:15.75pt" o:ole="">
            <v:imagedata r:id="rId17" o:title=""/>
          </v:shape>
          <o:OLEObject Type="Embed" ProgID="Equation.DSMT4" ShapeID="_x0000_i1031" DrawAspect="Content" ObjectID="_1489615404" r:id="rId18"/>
        </w:object>
      </w:r>
      <w:r w:rsidR="00082FAC" w:rsidRPr="008D651E">
        <w:rPr>
          <w:lang w:val="en-US"/>
        </w:rPr>
        <w:t xml:space="preserve"> </w:t>
      </w:r>
      <w:proofErr w:type="gramStart"/>
      <w:r w:rsidR="00082FAC" w:rsidRPr="008D651E">
        <w:rPr>
          <w:lang w:val="en-US"/>
        </w:rPr>
        <w:t>denotes</w:t>
      </w:r>
      <w:proofErr w:type="gramEnd"/>
      <w:r w:rsidR="00082FAC" w:rsidRPr="008D651E">
        <w:rPr>
          <w:lang w:val="en-US"/>
        </w:rPr>
        <w:t xml:space="preserve"> revival time in the coherent state limit. </w:t>
      </w:r>
      <w:r w:rsidR="00DE0BC2" w:rsidRPr="008D651E">
        <w:rPr>
          <w:lang w:val="en-US"/>
        </w:rPr>
        <w:t>A revival time closer to 1 means that the state is better described by a Poisson distribution</w:t>
      </w:r>
      <w:r w:rsidR="0064407D" w:rsidRPr="008D651E">
        <w:rPr>
          <w:lang w:val="en-US"/>
        </w:rPr>
        <w:t xml:space="preserve"> (Coherent state limit)</w:t>
      </w:r>
      <w:r w:rsidR="00DE0BC2" w:rsidRPr="008D651E">
        <w:rPr>
          <w:lang w:val="en-US"/>
        </w:rPr>
        <w:t>.</w:t>
      </w:r>
    </w:p>
    <w:p w:rsidR="00F0227D" w:rsidRPr="008D651E" w:rsidRDefault="00F0227D" w:rsidP="00BE71BA">
      <w:pPr>
        <w:spacing w:after="0"/>
        <w:jc w:val="both"/>
      </w:pPr>
      <w:r w:rsidRPr="008D651E">
        <w:t>Sincerily yours</w:t>
      </w:r>
    </w:p>
    <w:p w:rsidR="00857C82" w:rsidRPr="008D651E" w:rsidRDefault="00BE71BA" w:rsidP="00BE71BA">
      <w:pPr>
        <w:spacing w:after="0" w:line="240" w:lineRule="auto"/>
        <w:rPr>
          <w:rFonts w:ascii="Times New Roman" w:eastAsia="Times New Roman" w:hAnsi="Times New Roman" w:cs="Times New Roman"/>
          <w:sz w:val="24"/>
          <w:szCs w:val="24"/>
          <w:lang w:eastAsia="es-MX"/>
        </w:rPr>
      </w:pPr>
      <w:r w:rsidRPr="008D651E">
        <w:rPr>
          <w:rFonts w:ascii="Calibri" w:eastAsia="Times New Roman" w:hAnsi="Calibri" w:cs="Times New Roman"/>
          <w:color w:val="444444"/>
          <w:sz w:val="23"/>
          <w:szCs w:val="23"/>
          <w:shd w:val="clear" w:color="auto" w:fill="FFFFFF"/>
          <w:lang w:eastAsia="es-MX"/>
        </w:rPr>
        <w:t>Julio César García Melgarejo</w:t>
      </w:r>
    </w:p>
    <w:p w:rsidR="00F0227D" w:rsidRPr="008D651E" w:rsidRDefault="00F0227D" w:rsidP="008C6D7E">
      <w:pPr>
        <w:jc w:val="both"/>
      </w:pPr>
    </w:p>
    <w:sectPr w:rsidR="00F0227D" w:rsidRPr="008D651E" w:rsidSect="006879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2A0058"/>
    <w:multiLevelType w:val="hybridMultilevel"/>
    <w:tmpl w:val="BAEC6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13C1FF8"/>
    <w:multiLevelType w:val="hybridMultilevel"/>
    <w:tmpl w:val="4516A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B3518"/>
    <w:rsid w:val="00082FAC"/>
    <w:rsid w:val="000E603D"/>
    <w:rsid w:val="00102E33"/>
    <w:rsid w:val="0015388C"/>
    <w:rsid w:val="00204F14"/>
    <w:rsid w:val="003D3C6A"/>
    <w:rsid w:val="003F4429"/>
    <w:rsid w:val="00624F2C"/>
    <w:rsid w:val="0064407D"/>
    <w:rsid w:val="0067608F"/>
    <w:rsid w:val="0068795D"/>
    <w:rsid w:val="007267C9"/>
    <w:rsid w:val="00743577"/>
    <w:rsid w:val="007A4C7B"/>
    <w:rsid w:val="007A53D9"/>
    <w:rsid w:val="00851D81"/>
    <w:rsid w:val="00857C82"/>
    <w:rsid w:val="008C6D7E"/>
    <w:rsid w:val="008D651E"/>
    <w:rsid w:val="00AF6CC2"/>
    <w:rsid w:val="00BC619A"/>
    <w:rsid w:val="00BE71BA"/>
    <w:rsid w:val="00BF6371"/>
    <w:rsid w:val="00C160BA"/>
    <w:rsid w:val="00C44914"/>
    <w:rsid w:val="00C95398"/>
    <w:rsid w:val="00D167C9"/>
    <w:rsid w:val="00DB3518"/>
    <w:rsid w:val="00DE0BC2"/>
    <w:rsid w:val="00E1610F"/>
    <w:rsid w:val="00EA2015"/>
    <w:rsid w:val="00EE1D39"/>
    <w:rsid w:val="00F0227D"/>
    <w:rsid w:val="00FE0B14"/>
    <w:rsid w:val="00FF3A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A4872-7D82-4132-A706-2E185683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429"/>
    <w:pPr>
      <w:ind w:left="720"/>
      <w:contextualSpacing/>
    </w:pPr>
  </w:style>
  <w:style w:type="paragraph" w:styleId="HTMLPreformatted">
    <w:name w:val="HTML Preformatted"/>
    <w:basedOn w:val="Normal"/>
    <w:link w:val="HTMLPreformattedChar"/>
    <w:uiPriority w:val="99"/>
    <w:semiHidden/>
    <w:unhideWhenUsed/>
    <w:rsid w:val="00857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PreformattedChar">
    <w:name w:val="HTML Preformatted Char"/>
    <w:basedOn w:val="DefaultParagraphFont"/>
    <w:link w:val="HTMLPreformatted"/>
    <w:uiPriority w:val="99"/>
    <w:semiHidden/>
    <w:rsid w:val="00857C82"/>
    <w:rPr>
      <w:rFonts w:ascii="Courier New" w:eastAsia="Times New Roman" w:hAnsi="Courier New" w:cs="Courier New"/>
      <w:sz w:val="20"/>
      <w:szCs w:val="20"/>
      <w:lang w:eastAsia="es-MX"/>
    </w:rPr>
  </w:style>
  <w:style w:type="character" w:styleId="Hyperlink">
    <w:name w:val="Hyperlink"/>
    <w:basedOn w:val="DefaultParagraphFont"/>
    <w:uiPriority w:val="99"/>
    <w:unhideWhenUsed/>
    <w:rsid w:val="00857C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7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412</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Cesar</dc:creator>
  <cp:lastModifiedBy>Julio Cesar</cp:lastModifiedBy>
  <cp:revision>5</cp:revision>
  <dcterms:created xsi:type="dcterms:W3CDTF">2015-04-03T11:07:00Z</dcterms:created>
  <dcterms:modified xsi:type="dcterms:W3CDTF">2015-04-04T07:17:00Z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