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04" w:rsidRDefault="003B5404" w:rsidP="00885EB2">
      <w:pPr>
        <w:pStyle w:val="Authors"/>
        <w:framePr w:w="9361" w:hSpace="0" w:vSpace="425" w:wrap="notBeside"/>
        <w:spacing w:after="120"/>
        <w:rPr>
          <w:rFonts w:ascii="Times New Roman" w:hAnsi="Times New Roman"/>
          <w:b/>
          <w:sz w:val="32"/>
          <w:szCs w:val="32"/>
        </w:rPr>
      </w:pPr>
    </w:p>
    <w:p w:rsidR="00885EB2" w:rsidRPr="00885EB2" w:rsidRDefault="00885EB2" w:rsidP="00885EB2">
      <w:pPr>
        <w:pStyle w:val="Authors"/>
        <w:framePr w:w="9361" w:hSpace="0" w:vSpace="425" w:wrap="notBeside"/>
        <w:spacing w:after="120"/>
        <w:rPr>
          <w:rFonts w:ascii="Times New Roman" w:hAnsi="Times New Roman"/>
          <w:b/>
          <w:sz w:val="32"/>
          <w:szCs w:val="32"/>
        </w:rPr>
      </w:pPr>
      <w:r w:rsidRPr="00885EB2">
        <w:rPr>
          <w:rFonts w:ascii="Times New Roman" w:hAnsi="Times New Roman"/>
          <w:b/>
          <w:sz w:val="32"/>
          <w:szCs w:val="32"/>
        </w:rPr>
        <w:t>Properties of nematicons in low-birefringent nematic liquid crystals</w:t>
      </w:r>
    </w:p>
    <w:p w:rsidR="00AA64DF" w:rsidRPr="00C36A8C" w:rsidRDefault="00885EB2" w:rsidP="008E37A0">
      <w:pPr>
        <w:pStyle w:val="Authors"/>
        <w:framePr w:w="9361" w:hSpace="0" w:vSpace="425" w:wrap="notBeside"/>
        <w:spacing w:after="120"/>
        <w:rPr>
          <w:rFonts w:ascii="Times New Roman" w:hAnsi="Times New Roman"/>
          <w:sz w:val="20"/>
          <w:szCs w:val="20"/>
          <w:lang w:val="pl-PL"/>
        </w:rPr>
      </w:pPr>
      <w:r w:rsidRPr="00885EB2">
        <w:rPr>
          <w:rFonts w:ascii="Times New Roman" w:hAnsi="Times New Roman"/>
          <w:sz w:val="20"/>
          <w:szCs w:val="20"/>
          <w:lang w:val="pl-PL"/>
        </w:rPr>
        <w:t>Michał Kwaśny</w:t>
      </w:r>
      <w:r w:rsidR="00AA64DF" w:rsidRPr="00885EB2">
        <w:rPr>
          <w:rFonts w:ascii="Times New Roman" w:hAnsi="Times New Roman"/>
          <w:sz w:val="20"/>
          <w:szCs w:val="20"/>
          <w:lang w:val="pl-PL"/>
        </w:rPr>
        <w:t>,</w:t>
      </w:r>
      <w:r w:rsidR="00C36A8C" w:rsidRPr="00C36A8C">
        <w:rPr>
          <w:rFonts w:ascii="Times New Roman" w:hAnsi="Times New Roman"/>
          <w:sz w:val="20"/>
          <w:szCs w:val="20"/>
          <w:vertAlign w:val="superscript"/>
          <w:lang w:val="pl-PL"/>
        </w:rPr>
        <w:t>1</w:t>
      </w:r>
      <w:r w:rsidR="00330CF3">
        <w:rPr>
          <w:rStyle w:val="Odwoanieprzypisudolnego"/>
          <w:sz w:val="20"/>
          <w:szCs w:val="20"/>
        </w:rPr>
        <w:footnoteReference w:id="1"/>
      </w:r>
      <w:r w:rsidR="00AA64DF" w:rsidRPr="00885EB2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885EB2">
        <w:rPr>
          <w:rFonts w:ascii="Times New Roman" w:hAnsi="Times New Roman"/>
          <w:sz w:val="20"/>
          <w:szCs w:val="20"/>
          <w:lang w:val="pl-PL"/>
        </w:rPr>
        <w:t>Urszula A. Laudyn</w:t>
      </w:r>
      <w:r w:rsidR="00C36A8C" w:rsidRPr="00C36A8C">
        <w:rPr>
          <w:rFonts w:ascii="Times New Roman" w:hAnsi="Times New Roman"/>
          <w:sz w:val="20"/>
          <w:szCs w:val="20"/>
          <w:vertAlign w:val="superscript"/>
          <w:lang w:val="pl-PL"/>
        </w:rPr>
        <w:t>1</w:t>
      </w:r>
      <w:r w:rsidR="00AA64DF" w:rsidRPr="00885EB2">
        <w:rPr>
          <w:rFonts w:ascii="Times New Roman" w:hAnsi="Times New Roman"/>
          <w:sz w:val="20"/>
          <w:szCs w:val="20"/>
          <w:lang w:val="pl-PL"/>
        </w:rPr>
        <w:t xml:space="preserve">, </w:t>
      </w:r>
      <w:r w:rsidRPr="00885EB2">
        <w:rPr>
          <w:rFonts w:ascii="Times New Roman" w:hAnsi="Times New Roman"/>
          <w:sz w:val="20"/>
          <w:szCs w:val="20"/>
          <w:lang w:val="pl-PL"/>
        </w:rPr>
        <w:t>Filip A. Sala</w:t>
      </w:r>
      <w:r w:rsidR="00C36A8C" w:rsidRPr="00C36A8C">
        <w:rPr>
          <w:rFonts w:ascii="Times New Roman" w:hAnsi="Times New Roman"/>
          <w:sz w:val="20"/>
          <w:szCs w:val="20"/>
          <w:vertAlign w:val="superscript"/>
          <w:lang w:val="pl-PL"/>
        </w:rPr>
        <w:t>1</w:t>
      </w:r>
      <w:r w:rsidR="00C36A8C" w:rsidRPr="00C36A8C">
        <w:rPr>
          <w:rFonts w:ascii="Times New Roman" w:hAnsi="Times New Roman"/>
          <w:sz w:val="20"/>
          <w:szCs w:val="20"/>
          <w:lang w:val="pl-PL"/>
        </w:rPr>
        <w:t>,</w:t>
      </w:r>
      <w:r w:rsidRPr="00885EB2">
        <w:rPr>
          <w:rFonts w:ascii="Times New Roman" w:hAnsi="Times New Roman"/>
          <w:sz w:val="20"/>
          <w:szCs w:val="20"/>
          <w:lang w:val="pl-PL"/>
        </w:rPr>
        <w:t xml:space="preserve"> Mirosław A. Karpierz</w:t>
      </w:r>
      <w:r w:rsidR="00C36A8C" w:rsidRPr="00C36A8C">
        <w:rPr>
          <w:rFonts w:ascii="Times New Roman" w:hAnsi="Times New Roman"/>
          <w:sz w:val="20"/>
          <w:szCs w:val="20"/>
          <w:vertAlign w:val="superscript"/>
          <w:lang w:val="pl-PL"/>
        </w:rPr>
        <w:t>1</w:t>
      </w:r>
      <w:r w:rsidR="00C36A8C">
        <w:rPr>
          <w:rFonts w:ascii="Times New Roman" w:hAnsi="Times New Roman"/>
          <w:sz w:val="20"/>
          <w:szCs w:val="20"/>
          <w:vertAlign w:val="superscript"/>
          <w:lang w:val="pl-PL"/>
        </w:rPr>
        <w:t xml:space="preserve"> </w:t>
      </w:r>
      <w:r w:rsidR="00C36A8C">
        <w:rPr>
          <w:rFonts w:ascii="Times New Roman" w:hAnsi="Times New Roman"/>
          <w:sz w:val="20"/>
          <w:szCs w:val="20"/>
          <w:lang w:val="pl-PL"/>
        </w:rPr>
        <w:t>and Gaetano Assanto</w:t>
      </w:r>
      <w:r w:rsidR="00C36A8C" w:rsidRPr="00C36A8C">
        <w:rPr>
          <w:rFonts w:ascii="Times New Roman" w:hAnsi="Times New Roman"/>
          <w:sz w:val="20"/>
          <w:szCs w:val="20"/>
          <w:vertAlign w:val="superscript"/>
          <w:lang w:val="pl-PL"/>
        </w:rPr>
        <w:t>2</w:t>
      </w:r>
    </w:p>
    <w:p w:rsidR="00C36A8C" w:rsidRDefault="00AA64DF" w:rsidP="008E37A0">
      <w:pPr>
        <w:pStyle w:val="Authors"/>
        <w:framePr w:w="9361" w:hSpace="0" w:vSpace="425" w:wrap="notBeside"/>
        <w:spacing w:after="240"/>
        <w:rPr>
          <w:i/>
          <w:sz w:val="20"/>
          <w:szCs w:val="20"/>
        </w:rPr>
      </w:pPr>
      <w:r w:rsidRPr="00AA64DF">
        <w:rPr>
          <w:i/>
          <w:sz w:val="20"/>
          <w:szCs w:val="20"/>
          <w:vertAlign w:val="superscript"/>
        </w:rPr>
        <w:t>1</w:t>
      </w:r>
      <w:r w:rsidRPr="00AA64DF">
        <w:rPr>
          <w:i/>
          <w:sz w:val="20"/>
          <w:szCs w:val="20"/>
        </w:rPr>
        <w:t xml:space="preserve">Faculty of Physics, Warsaw University of Technology, </w:t>
      </w:r>
      <w:proofErr w:type="spellStart"/>
      <w:r w:rsidRPr="00AA64DF">
        <w:rPr>
          <w:i/>
          <w:sz w:val="20"/>
          <w:szCs w:val="20"/>
        </w:rPr>
        <w:t>Koszykowa</w:t>
      </w:r>
      <w:proofErr w:type="spellEnd"/>
      <w:r w:rsidRPr="00AA64DF">
        <w:rPr>
          <w:i/>
          <w:sz w:val="20"/>
          <w:szCs w:val="20"/>
        </w:rPr>
        <w:t xml:space="preserve"> 75, 00-662 Warszaw</w:t>
      </w:r>
      <w:r w:rsidR="001342F9">
        <w:rPr>
          <w:i/>
          <w:sz w:val="20"/>
          <w:szCs w:val="20"/>
        </w:rPr>
        <w:t>a,</w:t>
      </w:r>
    </w:p>
    <w:p w:rsidR="005854E7" w:rsidRDefault="00293530" w:rsidP="008E37A0">
      <w:pPr>
        <w:pStyle w:val="Authors"/>
        <w:framePr w:w="9361" w:hSpace="0" w:vSpace="425" w:wrap="notBeside"/>
        <w:spacing w:after="240"/>
        <w:rPr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BD0B74">
        <w:rPr>
          <w:i/>
          <w:sz w:val="20"/>
          <w:szCs w:val="20"/>
        </w:rPr>
        <w:t xml:space="preserve">Nonlinear Optics and </w:t>
      </w:r>
      <w:proofErr w:type="spellStart"/>
      <w:r w:rsidRPr="00BD0B74">
        <w:rPr>
          <w:i/>
          <w:sz w:val="20"/>
          <w:szCs w:val="20"/>
        </w:rPr>
        <w:t>Opto</w:t>
      </w:r>
      <w:proofErr w:type="spellEnd"/>
      <w:r w:rsidRPr="00BD0B74">
        <w:rPr>
          <w:i/>
          <w:sz w:val="20"/>
          <w:szCs w:val="20"/>
        </w:rPr>
        <w:t>-Electronics Laboratory, Department of Electronic Engineering,</w:t>
      </w:r>
      <w:r>
        <w:rPr>
          <w:i/>
          <w:sz w:val="20"/>
          <w:szCs w:val="20"/>
        </w:rPr>
        <w:br/>
      </w:r>
      <w:r w:rsidRPr="00BD0B74">
        <w:rPr>
          <w:i/>
          <w:sz w:val="20"/>
          <w:szCs w:val="20"/>
        </w:rPr>
        <w:t xml:space="preserve"> University </w:t>
      </w:r>
      <w:r w:rsidRPr="00BD0B74">
        <w:rPr>
          <w:rFonts w:hint="eastAsia"/>
          <w:i/>
          <w:sz w:val="20"/>
          <w:szCs w:val="20"/>
        </w:rPr>
        <w:t>“</w:t>
      </w:r>
      <w:r w:rsidRPr="00BD0B74">
        <w:rPr>
          <w:i/>
          <w:sz w:val="20"/>
          <w:szCs w:val="20"/>
        </w:rPr>
        <w:t xml:space="preserve">Roma </w:t>
      </w:r>
      <w:proofErr w:type="spellStart"/>
      <w:r w:rsidRPr="00BD0B74">
        <w:rPr>
          <w:i/>
          <w:sz w:val="20"/>
          <w:szCs w:val="20"/>
        </w:rPr>
        <w:t>Tre</w:t>
      </w:r>
      <w:proofErr w:type="spellEnd"/>
      <w:r w:rsidRPr="00BD0B74">
        <w:rPr>
          <w:i/>
          <w:sz w:val="20"/>
          <w:szCs w:val="20"/>
        </w:rPr>
        <w:t xml:space="preserve">", </w:t>
      </w:r>
      <w:smartTag w:uri="urn:schemas-microsoft-com:office:smarttags" w:element="place">
        <w:smartTag w:uri="urn:schemas-microsoft-com:office:smarttags" w:element="City">
          <w:r w:rsidRPr="00BD0B74">
            <w:rPr>
              <w:i/>
              <w:sz w:val="20"/>
              <w:szCs w:val="20"/>
            </w:rPr>
            <w:t>Rome</w:t>
          </w:r>
        </w:smartTag>
        <w:r w:rsidRPr="00BD0B74">
          <w:rPr>
            <w:i/>
            <w:sz w:val="20"/>
            <w:szCs w:val="20"/>
          </w:rPr>
          <w:t xml:space="preserve">, </w:t>
        </w:r>
        <w:smartTag w:uri="urn:schemas-microsoft-com:office:smarttags" w:element="country-region">
          <w:r w:rsidRPr="00BD0B74">
            <w:rPr>
              <w:i/>
              <w:sz w:val="20"/>
              <w:szCs w:val="20"/>
            </w:rPr>
            <w:t>Italy</w:t>
          </w:r>
        </w:smartTag>
      </w:smartTag>
      <w:r w:rsidR="00DA7392">
        <w:rPr>
          <w:i/>
          <w:sz w:val="20"/>
          <w:szCs w:val="20"/>
        </w:rPr>
        <w:br/>
      </w:r>
    </w:p>
    <w:p w:rsidR="00E97402" w:rsidRPr="00263600" w:rsidRDefault="005854E7" w:rsidP="008E37A0">
      <w:pPr>
        <w:pStyle w:val="Authors"/>
        <w:framePr w:w="9361" w:hSpace="0" w:vSpace="425" w:wrap="notBeside"/>
        <w:spacing w:after="0"/>
        <w:rPr>
          <w:sz w:val="16"/>
          <w:szCs w:val="16"/>
        </w:rPr>
      </w:pPr>
      <w:r w:rsidRPr="00263600">
        <w:rPr>
          <w:sz w:val="16"/>
          <w:szCs w:val="16"/>
        </w:rPr>
        <w:t>Received</w:t>
      </w:r>
      <w:r w:rsidR="00263600">
        <w:rPr>
          <w:sz w:val="16"/>
          <w:szCs w:val="16"/>
        </w:rPr>
        <w:t xml:space="preserve"> </w:t>
      </w:r>
      <w:r w:rsidRPr="00263600">
        <w:rPr>
          <w:sz w:val="16"/>
          <w:szCs w:val="16"/>
        </w:rPr>
        <w:t>November; revised accepted</w:t>
      </w:r>
      <w:r w:rsidR="00263600">
        <w:rPr>
          <w:sz w:val="16"/>
          <w:szCs w:val="16"/>
        </w:rPr>
        <w:t xml:space="preserve">; published </w:t>
      </w:r>
    </w:p>
    <w:p w:rsidR="00AE3DE0" w:rsidRPr="00AE3DE0" w:rsidRDefault="00E97402" w:rsidP="00AE3DE0">
      <w:pPr>
        <w:pStyle w:val="Wcicienormalne"/>
        <w:rPr>
          <w:color w:val="0D0D0D" w:themeColor="text1" w:themeTint="F2"/>
          <w:sz w:val="16"/>
        </w:rPr>
      </w:pPr>
      <w:r w:rsidRPr="00F4515B">
        <w:rPr>
          <w:b/>
          <w:iCs/>
        </w:rPr>
        <w:t>Abstract</w:t>
      </w:r>
      <w:r w:rsidRPr="00330CF3">
        <w:rPr>
          <w:sz w:val="16"/>
          <w:szCs w:val="16"/>
        </w:rPr>
        <w:t>—</w:t>
      </w:r>
      <w:r w:rsidR="00AE3DE0" w:rsidRPr="00AE3DE0">
        <w:rPr>
          <w:color w:val="0D0D0D" w:themeColor="text1" w:themeTint="F2"/>
        </w:rPr>
        <w:t xml:space="preserve"> </w:t>
      </w:r>
      <w:r w:rsidR="00AE3DE0" w:rsidRPr="00AE3DE0">
        <w:rPr>
          <w:color w:val="0D0D0D" w:themeColor="text1" w:themeTint="F2"/>
          <w:sz w:val="16"/>
        </w:rPr>
        <w:t>In this work we investigate a nonlinear self-focusing effect and nematicons generation in low birefringent nematic liquid crystals (</w:t>
      </w:r>
      <w:r w:rsidR="00AE3DE0" w:rsidRPr="00AE3DE0">
        <w:rPr>
          <w:color w:val="0D0D0D" w:themeColor="text1" w:themeTint="F2"/>
          <w:sz w:val="16"/>
          <w:lang w:val="en-US"/>
        </w:rPr>
        <w:t>NLCs</w:t>
      </w:r>
      <w:r w:rsidR="00AE3DE0" w:rsidRPr="00AE3DE0">
        <w:rPr>
          <w:color w:val="0D0D0D" w:themeColor="text1" w:themeTint="F2"/>
          <w:sz w:val="16"/>
        </w:rPr>
        <w:t>), where</w:t>
      </w:r>
      <w:r w:rsidR="00F54596">
        <w:rPr>
          <w:color w:val="0D0D0D" w:themeColor="text1" w:themeTint="F2"/>
          <w:sz w:val="16"/>
        </w:rPr>
        <w:t xml:space="preserve"> </w:t>
      </w:r>
      <m:oMath>
        <m:r>
          <w:rPr>
            <w:rFonts w:ascii="Cambria Math" w:hAnsi="Cambria Math"/>
            <w:i/>
            <w:color w:val="0D0D0D" w:themeColor="text1" w:themeTint="F2"/>
            <w:sz w:val="16"/>
          </w:rPr>
          <w:sym w:font="Symbol" w:char="F044"/>
        </m:r>
        <m:r>
          <w:rPr>
            <w:rFonts w:ascii="Cambria Math" w:hAnsi="Cambria Math"/>
            <w:color w:val="0D0D0D" w:themeColor="text1" w:themeTint="F2"/>
            <w:sz w:val="16"/>
          </w:rPr>
          <m:t>n</m:t>
        </m:r>
        <m:r>
          <w:rPr>
            <w:rFonts w:ascii="Cambria Math" w:hAnsi="Cambria Math"/>
            <w:i/>
            <w:color w:val="0D0D0D" w:themeColor="text1" w:themeTint="F2"/>
            <w:sz w:val="16"/>
          </w:rPr>
          <w:sym w:font="Symbol" w:char="F0BB"/>
        </m:r>
        <m:r>
          <w:rPr>
            <w:rFonts w:ascii="Cambria Math" w:hAnsi="Cambria Math"/>
            <w:color w:val="0D0D0D" w:themeColor="text1" w:themeTint="F2"/>
            <w:sz w:val="16"/>
          </w:rPr>
          <m:t>0.04</m:t>
        </m:r>
      </m:oMath>
      <w:r w:rsidR="00AE3DE0" w:rsidRPr="00AE3DE0">
        <w:rPr>
          <w:color w:val="0D0D0D" w:themeColor="text1" w:themeTint="F2"/>
          <w:sz w:val="16"/>
        </w:rPr>
        <w:t xml:space="preserve">. Nematicons are obtained for larger </w:t>
      </w:r>
      <w:r w:rsidR="007809A8">
        <w:rPr>
          <w:color w:val="0D0D0D" w:themeColor="text1" w:themeTint="F2"/>
          <w:sz w:val="16"/>
        </w:rPr>
        <w:t xml:space="preserve">optical </w:t>
      </w:r>
      <w:r w:rsidR="00AE3DE0" w:rsidRPr="00AE3DE0">
        <w:rPr>
          <w:color w:val="0D0D0D" w:themeColor="text1" w:themeTint="F2"/>
          <w:sz w:val="16"/>
        </w:rPr>
        <w:t xml:space="preserve">powers but they are more stable in comparison to NLCs with </w:t>
      </w:r>
      <w:r w:rsidR="00376DB6">
        <w:rPr>
          <w:color w:val="0D0D0D" w:themeColor="text1" w:themeTint="F2"/>
          <w:sz w:val="16"/>
        </w:rPr>
        <w:t xml:space="preserve">typical </w:t>
      </w:r>
      <w:r w:rsidR="00E62493" w:rsidRPr="00AE3DE0">
        <w:rPr>
          <w:color w:val="0D0D0D" w:themeColor="text1" w:themeTint="F2"/>
          <w:sz w:val="16"/>
        </w:rPr>
        <w:t>birefringence</w:t>
      </w:r>
      <w:r w:rsidR="00376DB6">
        <w:rPr>
          <w:color w:val="0D0D0D" w:themeColor="text1" w:themeTint="F2"/>
          <w:sz w:val="16"/>
        </w:rPr>
        <w:t>,</w:t>
      </w:r>
      <w:r w:rsidR="00F41A0E">
        <w:rPr>
          <w:color w:val="0D0D0D" w:themeColor="text1" w:themeTint="F2"/>
          <w:sz w:val="16"/>
        </w:rPr>
        <w:t xml:space="preserve"> of the order of </w:t>
      </w:r>
      <m:oMath>
        <m:r>
          <w:rPr>
            <w:rFonts w:ascii="Cambria Math" w:hAnsi="Cambria Math"/>
            <w:i/>
            <w:color w:val="0D0D0D" w:themeColor="text1" w:themeTint="F2"/>
            <w:sz w:val="16"/>
          </w:rPr>
          <w:sym w:font="Symbol" w:char="F044"/>
        </m:r>
        <m:r>
          <w:rPr>
            <w:rFonts w:ascii="Cambria Math" w:hAnsi="Cambria Math"/>
            <w:color w:val="0D0D0D" w:themeColor="text1" w:themeTint="F2"/>
            <w:sz w:val="16"/>
          </w:rPr>
          <m:t>n</m:t>
        </m:r>
        <m:r>
          <w:rPr>
            <w:rFonts w:ascii="Cambria Math" w:hAnsi="Cambria Math"/>
            <w:i/>
            <w:color w:val="0D0D0D" w:themeColor="text1" w:themeTint="F2"/>
            <w:sz w:val="16"/>
          </w:rPr>
          <w:sym w:font="Symbol" w:char="F0BB"/>
        </m:r>
        <m:r>
          <w:rPr>
            <w:rFonts w:ascii="Cambria Math" w:hAnsi="Cambria Math"/>
            <w:color w:val="0D0D0D" w:themeColor="text1" w:themeTint="F2"/>
            <w:sz w:val="16"/>
          </w:rPr>
          <m:t>0.2</m:t>
        </m:r>
      </m:oMath>
      <w:r w:rsidR="00AE3DE0" w:rsidRPr="00AE3DE0">
        <w:rPr>
          <w:color w:val="0D0D0D" w:themeColor="text1" w:themeTint="F2"/>
          <w:sz w:val="16"/>
        </w:rPr>
        <w:t>.</w:t>
      </w:r>
      <w:r w:rsidR="00376DB6">
        <w:rPr>
          <w:color w:val="0D0D0D" w:themeColor="text1" w:themeTint="F2"/>
          <w:sz w:val="16"/>
        </w:rPr>
        <w:t xml:space="preserve"> I</w:t>
      </w:r>
      <w:r w:rsidR="00AE3DE0" w:rsidRPr="00AE3DE0">
        <w:rPr>
          <w:color w:val="0D0D0D" w:themeColor="text1" w:themeTint="F2"/>
          <w:sz w:val="16"/>
        </w:rPr>
        <w:t xml:space="preserve">n </w:t>
      </w:r>
      <w:r w:rsidR="00B0442A">
        <w:rPr>
          <w:color w:val="0D0D0D" w:themeColor="text1" w:themeTint="F2"/>
          <w:sz w:val="16"/>
        </w:rPr>
        <w:t xml:space="preserve">a </w:t>
      </w:r>
      <w:r w:rsidR="00AE3DE0" w:rsidRPr="00AE3DE0">
        <w:rPr>
          <w:color w:val="0D0D0D" w:themeColor="text1" w:themeTint="F2"/>
          <w:sz w:val="16"/>
        </w:rPr>
        <w:t xml:space="preserve">nonlinear regime both polarization </w:t>
      </w:r>
      <w:r w:rsidR="00B0442A">
        <w:rPr>
          <w:color w:val="0D0D0D" w:themeColor="text1" w:themeTint="F2"/>
          <w:sz w:val="16"/>
        </w:rPr>
        <w:t xml:space="preserve">components </w:t>
      </w:r>
      <w:r w:rsidR="00376DB6">
        <w:rPr>
          <w:color w:val="0D0D0D" w:themeColor="text1" w:themeTint="F2"/>
          <w:sz w:val="16"/>
        </w:rPr>
        <w:t>exchange energy. Such behaviour</w:t>
      </w:r>
      <w:r w:rsidR="00B0442A">
        <w:rPr>
          <w:color w:val="0D0D0D" w:themeColor="text1" w:themeTint="F2"/>
          <w:sz w:val="16"/>
        </w:rPr>
        <w:t xml:space="preserve"> </w:t>
      </w:r>
      <w:r w:rsidR="00AE3DE0" w:rsidRPr="00AE3DE0">
        <w:rPr>
          <w:color w:val="0D0D0D" w:themeColor="text1" w:themeTint="F2"/>
          <w:sz w:val="16"/>
        </w:rPr>
        <w:t xml:space="preserve">is not observed in </w:t>
      </w:r>
      <w:r w:rsidR="00F54596" w:rsidRPr="00AE3DE0">
        <w:rPr>
          <w:color w:val="0D0D0D" w:themeColor="text1" w:themeTint="F2"/>
          <w:sz w:val="16"/>
        </w:rPr>
        <w:t xml:space="preserve">typical </w:t>
      </w:r>
      <w:r w:rsidR="00AE3DE0" w:rsidRPr="00AE3DE0">
        <w:rPr>
          <w:color w:val="0D0D0D" w:themeColor="text1" w:themeTint="F2"/>
          <w:sz w:val="16"/>
        </w:rPr>
        <w:t xml:space="preserve">NLCs, where ordinary and extraordinary waves always propagate </w:t>
      </w:r>
      <w:r w:rsidR="00B0442A">
        <w:rPr>
          <w:color w:val="0D0D0D" w:themeColor="text1" w:themeTint="F2"/>
          <w:sz w:val="16"/>
        </w:rPr>
        <w:t>independently</w:t>
      </w:r>
      <w:r w:rsidR="00AE3DE0" w:rsidRPr="00AE3DE0">
        <w:rPr>
          <w:color w:val="0D0D0D" w:themeColor="text1" w:themeTint="F2"/>
          <w:sz w:val="16"/>
        </w:rPr>
        <w:t xml:space="preserve"> due to large walk</w:t>
      </w:r>
      <w:r w:rsidR="00B0442A">
        <w:rPr>
          <w:color w:val="0D0D0D" w:themeColor="text1" w:themeTint="F2"/>
          <w:sz w:val="16"/>
        </w:rPr>
        <w:t> </w:t>
      </w:r>
      <w:r w:rsidR="00AE3DE0" w:rsidRPr="00AE3DE0">
        <w:rPr>
          <w:color w:val="0D0D0D" w:themeColor="text1" w:themeTint="F2"/>
          <w:sz w:val="16"/>
        </w:rPr>
        <w:t>off.</w:t>
      </w:r>
      <w:r w:rsidR="00AE3DE0">
        <w:rPr>
          <w:color w:val="0D0D0D" w:themeColor="text1" w:themeTint="F2"/>
          <w:sz w:val="16"/>
        </w:rPr>
        <w:t xml:space="preserve"> </w:t>
      </w:r>
      <w:r w:rsidR="00AE3DE0" w:rsidRPr="00AE3DE0">
        <w:rPr>
          <w:color w:val="0D0D0D" w:themeColor="text1" w:themeTint="F2"/>
          <w:sz w:val="16"/>
        </w:rPr>
        <w:t xml:space="preserve">The results were also compared with the numerical simulations, using a fully </w:t>
      </w:r>
      <w:proofErr w:type="spellStart"/>
      <w:r w:rsidR="00AE3DE0" w:rsidRPr="00AE3DE0">
        <w:rPr>
          <w:color w:val="0D0D0D" w:themeColor="text1" w:themeTint="F2"/>
          <w:sz w:val="16"/>
        </w:rPr>
        <w:t>vectorial</w:t>
      </w:r>
      <w:proofErr w:type="spellEnd"/>
      <w:r w:rsidR="00AE3DE0" w:rsidRPr="00AE3DE0">
        <w:rPr>
          <w:color w:val="0D0D0D" w:themeColor="text1" w:themeTint="F2"/>
          <w:sz w:val="16"/>
        </w:rPr>
        <w:t xml:space="preserve"> BPM code. Both</w:t>
      </w:r>
      <w:r w:rsidR="00376DB6">
        <w:rPr>
          <w:color w:val="0D0D0D" w:themeColor="text1" w:themeTint="F2"/>
          <w:sz w:val="16"/>
        </w:rPr>
        <w:t>, calculation</w:t>
      </w:r>
      <w:bookmarkStart w:id="0" w:name="_GoBack"/>
      <w:bookmarkEnd w:id="0"/>
      <w:r w:rsidR="00376DB6">
        <w:rPr>
          <w:color w:val="0D0D0D" w:themeColor="text1" w:themeTint="F2"/>
          <w:sz w:val="16"/>
        </w:rPr>
        <w:t>s</w:t>
      </w:r>
      <w:r w:rsidR="00AE3DE0" w:rsidRPr="00AE3DE0">
        <w:rPr>
          <w:color w:val="0D0D0D" w:themeColor="text1" w:themeTint="F2"/>
          <w:sz w:val="16"/>
        </w:rPr>
        <w:t xml:space="preserve"> and experimental results are in a good agreement.</w:t>
      </w:r>
    </w:p>
    <w:p w:rsidR="004A2788" w:rsidRPr="008E37A0" w:rsidRDefault="004A2788" w:rsidP="00AA64DF">
      <w:pPr>
        <w:pBdr>
          <w:bottom w:val="double" w:sz="4" w:space="1" w:color="auto"/>
        </w:pBdr>
        <w:jc w:val="both"/>
        <w:rPr>
          <w:sz w:val="16"/>
          <w:szCs w:val="16"/>
          <w:lang w:val="en-GB"/>
        </w:rPr>
      </w:pPr>
    </w:p>
    <w:p w:rsidR="004A2788" w:rsidRPr="008E37A0" w:rsidRDefault="004A2788" w:rsidP="004A2788">
      <w:pPr>
        <w:jc w:val="both"/>
        <w:rPr>
          <w:sz w:val="16"/>
          <w:szCs w:val="16"/>
          <w:lang w:val="en-GB"/>
        </w:rPr>
      </w:pPr>
    </w:p>
    <w:p w:rsidR="00AC4D0F" w:rsidRDefault="00885EB2" w:rsidP="0058350E">
      <w:pPr>
        <w:pStyle w:val="Wcicienormalne"/>
        <w:rPr>
          <w:lang w:val="en-US"/>
        </w:rPr>
      </w:pPr>
      <w:r w:rsidRPr="002A68CB">
        <w:rPr>
          <w:color w:val="0D0D0D" w:themeColor="text1" w:themeTint="F2"/>
        </w:rPr>
        <w:t xml:space="preserve">Optical spatial </w:t>
      </w:r>
      <w:proofErr w:type="spellStart"/>
      <w:r w:rsidRPr="002A68CB">
        <w:rPr>
          <w:color w:val="0D0D0D" w:themeColor="text1" w:themeTint="F2"/>
        </w:rPr>
        <w:t>solitons</w:t>
      </w:r>
      <w:proofErr w:type="spellEnd"/>
      <w:r w:rsidRPr="002A68CB">
        <w:rPr>
          <w:color w:val="0D0D0D" w:themeColor="text1" w:themeTint="F2"/>
        </w:rPr>
        <w:t xml:space="preserve"> in nematic liquid crystals (NLCs), </w:t>
      </w:r>
      <w:r w:rsidR="00376DB6">
        <w:rPr>
          <w:color w:val="0D0D0D" w:themeColor="text1" w:themeTint="F2"/>
        </w:rPr>
        <w:t>commonly referred to</w:t>
      </w:r>
      <w:r w:rsidRPr="002A68CB">
        <w:rPr>
          <w:color w:val="0D0D0D" w:themeColor="text1" w:themeTint="F2"/>
        </w:rPr>
        <w:t xml:space="preserve"> nematicons, result from balancing between diffraction and self-focusing effect</w:t>
      </w:r>
      <w:r w:rsidR="00F54596">
        <w:rPr>
          <w:color w:val="0D0D0D" w:themeColor="text1" w:themeTint="F2"/>
        </w:rPr>
        <w:t xml:space="preserve"> due to</w:t>
      </w:r>
      <w:r w:rsidR="00035300">
        <w:rPr>
          <w:color w:val="0D0D0D" w:themeColor="text1" w:themeTint="F2"/>
        </w:rPr>
        <w:t xml:space="preserve"> </w:t>
      </w:r>
      <w:r w:rsidR="00F54596" w:rsidRPr="002A68CB">
        <w:rPr>
          <w:color w:val="0D0D0D" w:themeColor="text1" w:themeTint="F2"/>
        </w:rPr>
        <w:t>reorientational nonlinearity</w:t>
      </w:r>
      <w:r w:rsidR="00F54596">
        <w:rPr>
          <w:color w:val="0D0D0D" w:themeColor="text1" w:themeTint="F2"/>
        </w:rPr>
        <w:t xml:space="preserve"> [1]-[</w:t>
      </w:r>
      <w:r w:rsidR="00AC4D0F">
        <w:rPr>
          <w:color w:val="0D0D0D" w:themeColor="text1" w:themeTint="F2"/>
        </w:rPr>
        <w:t>2</w:t>
      </w:r>
      <w:r w:rsidR="00F54596">
        <w:rPr>
          <w:color w:val="0D0D0D" w:themeColor="text1" w:themeTint="F2"/>
        </w:rPr>
        <w:t>].</w:t>
      </w:r>
      <w:r w:rsidRPr="002A68CB">
        <w:rPr>
          <w:color w:val="0D0D0D" w:themeColor="text1" w:themeTint="F2"/>
        </w:rPr>
        <w:t xml:space="preserve"> This</w:t>
      </w:r>
      <w:r w:rsidR="00035300">
        <w:rPr>
          <w:color w:val="0D0D0D" w:themeColor="text1" w:themeTint="F2"/>
        </w:rPr>
        <w:t xml:space="preserve"> type of </w:t>
      </w:r>
      <w:r w:rsidRPr="002A68CB">
        <w:rPr>
          <w:color w:val="0D0D0D" w:themeColor="text1" w:themeTint="F2"/>
        </w:rPr>
        <w:t>nonlinearity</w:t>
      </w:r>
      <w:r w:rsidR="00035300">
        <w:rPr>
          <w:color w:val="0D0D0D" w:themeColor="text1" w:themeTint="F2"/>
        </w:rPr>
        <w:t xml:space="preserve"> is</w:t>
      </w:r>
      <w:r w:rsidRPr="002A68CB">
        <w:rPr>
          <w:color w:val="0D0D0D" w:themeColor="text1" w:themeTint="F2"/>
        </w:rPr>
        <w:t xml:space="preserve"> </w:t>
      </w:r>
      <w:r w:rsidR="00452D6F">
        <w:rPr>
          <w:color w:val="0D0D0D" w:themeColor="text1" w:themeTint="F2"/>
        </w:rPr>
        <w:t xml:space="preserve">derived </w:t>
      </w:r>
      <w:r w:rsidR="00452D6F" w:rsidRPr="00452D6F">
        <w:rPr>
          <w:color w:val="0D0D0D" w:themeColor="text1" w:themeTint="F2"/>
        </w:rPr>
        <w:t xml:space="preserve">from </w:t>
      </w:r>
      <w:r w:rsidR="00CD6C79">
        <w:rPr>
          <w:lang w:val="en-US"/>
        </w:rPr>
        <w:t>changes in refractive index</w:t>
      </w:r>
      <w:r w:rsidR="00035300">
        <w:rPr>
          <w:lang w:val="en-US"/>
        </w:rPr>
        <w:t xml:space="preserve"> in liquid crystalline medium</w:t>
      </w:r>
      <w:r w:rsidR="00C36A8C">
        <w:rPr>
          <w:lang w:val="en-US"/>
        </w:rPr>
        <w:t xml:space="preserve"> caused by</w:t>
      </w:r>
      <w:r w:rsidR="00C36A8C" w:rsidRPr="00C36A8C">
        <w:rPr>
          <w:lang w:val="en-US"/>
        </w:rPr>
        <w:t xml:space="preserve"> </w:t>
      </w:r>
      <w:r w:rsidR="00C36A8C" w:rsidRPr="00452D6F">
        <w:rPr>
          <w:lang w:val="en-US"/>
        </w:rPr>
        <w:t>the intensity of light</w:t>
      </w:r>
      <w:r w:rsidR="00C36A8C">
        <w:rPr>
          <w:lang w:val="en-US"/>
        </w:rPr>
        <w:t xml:space="preserve"> dependent</w:t>
      </w:r>
      <w:r w:rsidR="00CD6C79">
        <w:rPr>
          <w:lang w:val="en-US"/>
        </w:rPr>
        <w:t xml:space="preserve">. </w:t>
      </w:r>
      <w:r w:rsidR="00035300">
        <w:rPr>
          <w:rStyle w:val="hps"/>
          <w:lang w:val="en"/>
        </w:rPr>
        <w:t>With the increasing</w:t>
      </w:r>
      <w:r w:rsidR="00AC4D0F">
        <w:rPr>
          <w:rStyle w:val="hps"/>
          <w:lang w:val="en"/>
        </w:rPr>
        <w:t xml:space="preserve"> of</w:t>
      </w:r>
      <w:r w:rsidR="00AC4D0F">
        <w:rPr>
          <w:rStyle w:val="shorttext"/>
          <w:lang w:val="en"/>
        </w:rPr>
        <w:t xml:space="preserve"> </w:t>
      </w:r>
      <w:r w:rsidR="00AC4D0F">
        <w:rPr>
          <w:rStyle w:val="hps"/>
          <w:lang w:val="en"/>
        </w:rPr>
        <w:t>light intensity a </w:t>
      </w:r>
      <w:r w:rsidR="00CD6C79" w:rsidRPr="002A68CB">
        <w:rPr>
          <w:color w:val="0D0D0D" w:themeColor="text1" w:themeTint="F2"/>
        </w:rPr>
        <w:t>birefringence axis of NLCs molecules</w:t>
      </w:r>
      <w:r w:rsidR="00AC4D0F">
        <w:rPr>
          <w:color w:val="0D0D0D" w:themeColor="text1" w:themeTint="F2"/>
        </w:rPr>
        <w:t xml:space="preserve"> change its direction and</w:t>
      </w:r>
      <w:r w:rsidR="00CD6C79">
        <w:rPr>
          <w:color w:val="0D0D0D" w:themeColor="text1" w:themeTint="F2"/>
        </w:rPr>
        <w:t xml:space="preserve"> a </w:t>
      </w:r>
      <w:r w:rsidR="00CD6C79">
        <w:rPr>
          <w:lang w:val="en-US"/>
        </w:rPr>
        <w:t xml:space="preserve">gradient </w:t>
      </w:r>
      <w:r w:rsidR="00AC4D0F">
        <w:rPr>
          <w:lang w:val="en-US"/>
        </w:rPr>
        <w:t xml:space="preserve">profile of refraction </w:t>
      </w:r>
      <w:r w:rsidR="00CD6C79">
        <w:rPr>
          <w:lang w:val="en-US"/>
        </w:rPr>
        <w:t>index is formed</w:t>
      </w:r>
      <w:r w:rsidR="00AC4D0F">
        <w:rPr>
          <w:lang w:val="en-US"/>
        </w:rPr>
        <w:t>. T</w:t>
      </w:r>
      <w:r w:rsidR="00CD6C79">
        <w:rPr>
          <w:lang w:val="en-US"/>
        </w:rPr>
        <w:t xml:space="preserve">herefore </w:t>
      </w:r>
      <w:r w:rsidR="00AC4D0F">
        <w:rPr>
          <w:lang w:val="en-US"/>
        </w:rPr>
        <w:t xml:space="preserve">an optically induced nonlinear waveguide is formed and it </w:t>
      </w:r>
      <w:r w:rsidR="00CD6C79">
        <w:rPr>
          <w:lang w:val="en-US"/>
        </w:rPr>
        <w:t xml:space="preserve">supports guiding light as a mode. </w:t>
      </w:r>
      <w:r w:rsidR="00AC4D0F">
        <w:rPr>
          <w:lang w:val="en-US"/>
        </w:rPr>
        <w:t>Such trapped</w:t>
      </w:r>
      <w:r w:rsidR="00CD6C79">
        <w:rPr>
          <w:lang w:val="en-US"/>
        </w:rPr>
        <w:t xml:space="preserve"> beam propagates </w:t>
      </w:r>
      <w:r w:rsidR="00AC4D0F">
        <w:rPr>
          <w:lang w:val="en-US"/>
        </w:rPr>
        <w:t>without spreading</w:t>
      </w:r>
      <w:r w:rsidR="00CD6C79">
        <w:rPr>
          <w:lang w:val="en-US"/>
        </w:rPr>
        <w:t xml:space="preserve"> </w:t>
      </w:r>
      <w:r w:rsidR="006B1841">
        <w:rPr>
          <w:rStyle w:val="hps"/>
          <w:lang w:val="en-US"/>
        </w:rPr>
        <w:t>at</w:t>
      </w:r>
      <w:r w:rsidR="00CD6C79">
        <w:rPr>
          <w:rStyle w:val="hps"/>
          <w:lang w:val="en"/>
        </w:rPr>
        <w:t xml:space="preserve"> distances </w:t>
      </w:r>
      <w:r w:rsidR="006B1841">
        <w:rPr>
          <w:rStyle w:val="hps"/>
          <w:lang w:val="en"/>
        </w:rPr>
        <w:t>up to</w:t>
      </w:r>
      <w:r w:rsidR="00CD6C79">
        <w:rPr>
          <w:rStyle w:val="shorttext"/>
          <w:lang w:val="en"/>
        </w:rPr>
        <w:t xml:space="preserve"> </w:t>
      </w:r>
      <w:r w:rsidR="00CD6C79">
        <w:rPr>
          <w:rStyle w:val="hps"/>
          <w:lang w:val="en"/>
        </w:rPr>
        <w:t xml:space="preserve">several </w:t>
      </w:r>
      <w:r w:rsidR="006B1841">
        <w:rPr>
          <w:rStyle w:val="hps"/>
          <w:lang w:val="en"/>
        </w:rPr>
        <w:t>millimeters</w:t>
      </w:r>
      <w:r w:rsidR="006B1841">
        <w:rPr>
          <w:lang w:val="en-US"/>
        </w:rPr>
        <w:t>.</w:t>
      </w:r>
      <w:r w:rsidR="00035300">
        <w:rPr>
          <w:lang w:val="en-US"/>
        </w:rPr>
        <w:t xml:space="preserve"> </w:t>
      </w:r>
      <w:r w:rsidR="00C36A8C">
        <w:rPr>
          <w:lang w:val="en-US"/>
        </w:rPr>
        <w:t>N</w:t>
      </w:r>
      <w:r w:rsidR="008F3136" w:rsidRPr="006B1841">
        <w:rPr>
          <w:lang w:val="en-US"/>
        </w:rPr>
        <w:t>ematicons have been</w:t>
      </w:r>
      <w:r w:rsidR="008F3136">
        <w:rPr>
          <w:lang w:val="en-US"/>
        </w:rPr>
        <w:t xml:space="preserve"> </w:t>
      </w:r>
      <w:r w:rsidR="008F3136" w:rsidRPr="006B1841">
        <w:rPr>
          <w:lang w:val="en-US"/>
        </w:rPr>
        <w:t>demonstrated and investigated</w:t>
      </w:r>
      <w:r w:rsidR="008F3136">
        <w:rPr>
          <w:rStyle w:val="hps"/>
          <w:lang w:val="en"/>
        </w:rPr>
        <w:t xml:space="preserve"> in several </w:t>
      </w:r>
      <w:r w:rsidR="008F3136" w:rsidRPr="0058350E">
        <w:rPr>
          <w:lang w:val="en-US"/>
        </w:rPr>
        <w:t>NLCs</w:t>
      </w:r>
      <w:r w:rsidR="008F3136">
        <w:rPr>
          <w:rStyle w:val="hps"/>
          <w:lang w:val="en"/>
        </w:rPr>
        <w:t xml:space="preserve"> geometries, </w:t>
      </w:r>
      <w:r w:rsidR="008F3136" w:rsidRPr="0058350E">
        <w:rPr>
          <w:lang w:val="en-US"/>
        </w:rPr>
        <w:t>including planar [</w:t>
      </w:r>
      <w:r w:rsidR="00E4673F">
        <w:rPr>
          <w:lang w:val="en-US"/>
        </w:rPr>
        <w:t>3</w:t>
      </w:r>
      <w:r w:rsidR="008F3136" w:rsidRPr="0058350E">
        <w:rPr>
          <w:lang w:val="en-US"/>
        </w:rPr>
        <w:t xml:space="preserve">], </w:t>
      </w:r>
      <w:proofErr w:type="spellStart"/>
      <w:r w:rsidR="008F3136" w:rsidRPr="0058350E">
        <w:rPr>
          <w:lang w:val="en-US"/>
        </w:rPr>
        <w:t>homeotropic</w:t>
      </w:r>
      <w:proofErr w:type="spellEnd"/>
      <w:r w:rsidR="008F3136" w:rsidRPr="0058350E">
        <w:rPr>
          <w:lang w:val="en-US"/>
        </w:rPr>
        <w:t xml:space="preserve"> [</w:t>
      </w:r>
      <w:r w:rsidR="00E4673F">
        <w:rPr>
          <w:lang w:val="en-US"/>
        </w:rPr>
        <w:t>4</w:t>
      </w:r>
      <w:r w:rsidR="008F3136" w:rsidRPr="0058350E">
        <w:rPr>
          <w:lang w:val="en-US"/>
        </w:rPr>
        <w:t>], twisted</w:t>
      </w:r>
      <w:r w:rsidR="008F3136">
        <w:rPr>
          <w:lang w:val="en-US"/>
        </w:rPr>
        <w:t xml:space="preserve"> </w:t>
      </w:r>
      <w:r w:rsidR="008F3136" w:rsidRPr="0058350E">
        <w:rPr>
          <w:lang w:val="en-US"/>
        </w:rPr>
        <w:t>and chiral [</w:t>
      </w:r>
      <w:r w:rsidR="00E4673F">
        <w:rPr>
          <w:lang w:val="en-US"/>
        </w:rPr>
        <w:t>5</w:t>
      </w:r>
      <w:r w:rsidR="00C36A8C">
        <w:rPr>
          <w:lang w:val="en-US"/>
        </w:rPr>
        <w:t>-6</w:t>
      </w:r>
      <w:r w:rsidR="008F3136" w:rsidRPr="0058350E">
        <w:rPr>
          <w:lang w:val="en-US"/>
        </w:rPr>
        <w:t>].</w:t>
      </w:r>
      <w:r w:rsidR="008F3136">
        <w:rPr>
          <w:lang w:val="en-US"/>
        </w:rPr>
        <w:t xml:space="preserve"> A large electro-optic properties of liquid crystals combined with highly nonlocal response allowed for </w:t>
      </w:r>
      <w:r w:rsidR="008F3136">
        <w:rPr>
          <w:rStyle w:val="hps"/>
          <w:lang w:val="en"/>
        </w:rPr>
        <w:t>precisely</w:t>
      </w:r>
      <w:r w:rsidR="008F3136">
        <w:rPr>
          <w:lang w:val="en"/>
        </w:rPr>
        <w:t xml:space="preserve"> </w:t>
      </w:r>
      <w:r w:rsidR="008F3136">
        <w:rPr>
          <w:rStyle w:val="hps"/>
          <w:lang w:val="en"/>
        </w:rPr>
        <w:t>control</w:t>
      </w:r>
      <w:r w:rsidR="00035300">
        <w:rPr>
          <w:rStyle w:val="hps"/>
          <w:lang w:val="en"/>
        </w:rPr>
        <w:t xml:space="preserve"> of</w:t>
      </w:r>
      <w:r w:rsidR="008F3136">
        <w:rPr>
          <w:rStyle w:val="hps"/>
          <w:lang w:val="en"/>
        </w:rPr>
        <w:t xml:space="preserve"> trajectory of nematicons</w:t>
      </w:r>
      <w:r w:rsidR="008F3136" w:rsidRPr="008F3136">
        <w:rPr>
          <w:rStyle w:val="hps"/>
          <w:lang w:val="en"/>
        </w:rPr>
        <w:t xml:space="preserve"> </w:t>
      </w:r>
      <w:r w:rsidR="008F3136">
        <w:rPr>
          <w:rStyle w:val="hps"/>
          <w:lang w:val="en"/>
        </w:rPr>
        <w:t xml:space="preserve">by </w:t>
      </w:r>
      <w:r w:rsidR="00035300">
        <w:rPr>
          <w:rStyle w:val="hps"/>
          <w:lang w:val="en"/>
        </w:rPr>
        <w:t xml:space="preserve">using an </w:t>
      </w:r>
      <w:r w:rsidR="008F3136">
        <w:rPr>
          <w:rStyle w:val="hps"/>
          <w:lang w:val="en"/>
        </w:rPr>
        <w:t xml:space="preserve">external electric field as well as in completely optical </w:t>
      </w:r>
      <w:r w:rsidR="00035300">
        <w:rPr>
          <w:rStyle w:val="hps"/>
          <w:lang w:val="en"/>
        </w:rPr>
        <w:t>methods</w:t>
      </w:r>
      <w:r w:rsidR="008F3136">
        <w:rPr>
          <w:rStyle w:val="hps"/>
          <w:lang w:val="en"/>
        </w:rPr>
        <w:t xml:space="preserve">, </w:t>
      </w:r>
      <w:r w:rsidR="00035300">
        <w:rPr>
          <w:rStyle w:val="hps"/>
          <w:lang w:val="en"/>
        </w:rPr>
        <w:t>through</w:t>
      </w:r>
      <w:r w:rsidR="008F3136">
        <w:rPr>
          <w:rStyle w:val="hps"/>
          <w:lang w:val="en"/>
        </w:rPr>
        <w:t xml:space="preserve"> interaction with </w:t>
      </w:r>
      <w:r w:rsidR="00035300">
        <w:rPr>
          <w:rStyle w:val="hps"/>
          <w:lang w:val="en"/>
        </w:rPr>
        <w:t xml:space="preserve">optical field of </w:t>
      </w:r>
      <w:r w:rsidR="00651857">
        <w:rPr>
          <w:rStyle w:val="hps"/>
          <w:lang w:val="en"/>
        </w:rPr>
        <w:t>additional beam(s).</w:t>
      </w:r>
    </w:p>
    <w:p w:rsidR="00055A1A" w:rsidRDefault="006E4581" w:rsidP="0058350E">
      <w:pPr>
        <w:pStyle w:val="Wcicienormalne"/>
        <w:ind w:firstLine="0"/>
        <w:rPr>
          <w:rStyle w:val="hps"/>
          <w:lang w:val="en"/>
        </w:rPr>
      </w:pPr>
      <w:r>
        <w:rPr>
          <w:rStyle w:val="hps"/>
          <w:lang w:val="en"/>
        </w:rPr>
        <w:tab/>
      </w:r>
      <w:r w:rsidR="00A47024">
        <w:rPr>
          <w:rStyle w:val="hps"/>
          <w:lang w:val="en"/>
        </w:rPr>
        <w:t>The e</w:t>
      </w:r>
      <w:r>
        <w:rPr>
          <w:rStyle w:val="hps"/>
          <w:lang w:val="en"/>
        </w:rPr>
        <w:t xml:space="preserve">xcitation of nematicons in </w:t>
      </w:r>
      <w:proofErr w:type="spellStart"/>
      <w:r>
        <w:rPr>
          <w:rStyle w:val="hps"/>
          <w:lang w:val="en"/>
        </w:rPr>
        <w:t>planar</w:t>
      </w:r>
      <w:r w:rsidR="00376210">
        <w:rPr>
          <w:rStyle w:val="hps"/>
          <w:lang w:val="en"/>
        </w:rPr>
        <w:t>l</w:t>
      </w:r>
      <w:r>
        <w:rPr>
          <w:rStyle w:val="hps"/>
          <w:lang w:val="en"/>
        </w:rPr>
        <w:t>y</w:t>
      </w:r>
      <w:proofErr w:type="spellEnd"/>
      <w:r>
        <w:rPr>
          <w:rStyle w:val="hps"/>
          <w:lang w:val="en"/>
        </w:rPr>
        <w:t xml:space="preserve"> oriented </w:t>
      </w:r>
      <w:r w:rsidR="00055A1A">
        <w:rPr>
          <w:rStyle w:val="hps"/>
          <w:lang w:val="en"/>
        </w:rPr>
        <w:t xml:space="preserve">NLCs sample is associated with the </w:t>
      </w:r>
      <w:proofErr w:type="spellStart"/>
      <w:r w:rsidR="00055A1A">
        <w:rPr>
          <w:rStyle w:val="hps"/>
          <w:lang w:val="en"/>
        </w:rPr>
        <w:t>Freedericksz</w:t>
      </w:r>
      <w:proofErr w:type="spellEnd"/>
      <w:r w:rsidR="00055A1A">
        <w:rPr>
          <w:rStyle w:val="hps"/>
          <w:lang w:val="en"/>
        </w:rPr>
        <w:t xml:space="preserve"> </w:t>
      </w:r>
      <w:r w:rsidR="00C36A8C">
        <w:rPr>
          <w:rStyle w:val="hps"/>
          <w:lang w:val="en"/>
        </w:rPr>
        <w:t>t</w:t>
      </w:r>
      <w:r w:rsidR="00055A1A">
        <w:rPr>
          <w:rStyle w:val="hps"/>
          <w:lang w:val="en"/>
        </w:rPr>
        <w:t>hreshold effect [</w:t>
      </w:r>
      <w:r w:rsidR="00C36A8C">
        <w:rPr>
          <w:rStyle w:val="hps"/>
          <w:lang w:val="en"/>
        </w:rPr>
        <w:t>7</w:t>
      </w:r>
      <w:r w:rsidR="00055A1A">
        <w:rPr>
          <w:rStyle w:val="hps"/>
          <w:lang w:val="en"/>
        </w:rPr>
        <w:t>] which can be avoided by</w:t>
      </w:r>
      <w:r w:rsidR="00AF447E" w:rsidRPr="00AF447E">
        <w:rPr>
          <w:rStyle w:val="hps"/>
          <w:lang w:val="en"/>
        </w:rPr>
        <w:t xml:space="preserve"> </w:t>
      </w:r>
      <w:r w:rsidR="00AF447E">
        <w:rPr>
          <w:rStyle w:val="hps"/>
          <w:lang w:val="en"/>
        </w:rPr>
        <w:t>pre-tilting</w:t>
      </w:r>
      <w:r w:rsidR="00AF447E" w:rsidRPr="00AF447E">
        <w:rPr>
          <w:rStyle w:val="hps"/>
          <w:lang w:val="en"/>
        </w:rPr>
        <w:t xml:space="preserve"> </w:t>
      </w:r>
      <w:r w:rsidR="00AF447E">
        <w:rPr>
          <w:rStyle w:val="hps"/>
          <w:lang w:val="en"/>
        </w:rPr>
        <w:t xml:space="preserve">molecules by external electric field </w:t>
      </w:r>
      <w:r w:rsidR="00055A1A">
        <w:rPr>
          <w:rStyle w:val="hps"/>
          <w:lang w:val="en"/>
        </w:rPr>
        <w:t xml:space="preserve">or </w:t>
      </w:r>
      <w:r w:rsidR="00AF447E">
        <w:rPr>
          <w:rStyle w:val="hps"/>
          <w:lang w:val="en"/>
        </w:rPr>
        <w:t xml:space="preserve">by </w:t>
      </w:r>
      <w:r w:rsidR="00055A1A">
        <w:rPr>
          <w:rStyle w:val="hps"/>
          <w:lang w:val="en"/>
        </w:rPr>
        <w:t>rub</w:t>
      </w:r>
      <w:r w:rsidR="00AF447E">
        <w:rPr>
          <w:rStyle w:val="hps"/>
          <w:lang w:val="en"/>
        </w:rPr>
        <w:t>bing</w:t>
      </w:r>
      <w:r w:rsidR="00055A1A">
        <w:rPr>
          <w:rStyle w:val="hps"/>
          <w:lang w:val="en"/>
        </w:rPr>
        <w:t xml:space="preserve"> the inner</w:t>
      </w:r>
      <w:r w:rsidR="00055A1A">
        <w:rPr>
          <w:rStyle w:val="shorttext"/>
          <w:lang w:val="en"/>
        </w:rPr>
        <w:t xml:space="preserve"> </w:t>
      </w:r>
      <w:r w:rsidR="00055A1A">
        <w:rPr>
          <w:rStyle w:val="hps"/>
          <w:lang w:val="en"/>
        </w:rPr>
        <w:t xml:space="preserve">side of the cell to provide proper molecules </w:t>
      </w:r>
      <w:r w:rsidR="00376210">
        <w:rPr>
          <w:rStyle w:val="hps"/>
          <w:lang w:val="en"/>
        </w:rPr>
        <w:t>alignment</w:t>
      </w:r>
      <w:r w:rsidR="00AF447E">
        <w:rPr>
          <w:rStyle w:val="hps"/>
          <w:lang w:val="en"/>
        </w:rPr>
        <w:t>. W</w:t>
      </w:r>
      <w:r w:rsidR="00055A1A">
        <w:rPr>
          <w:rStyle w:val="hps"/>
          <w:lang w:val="en"/>
        </w:rPr>
        <w:t xml:space="preserve">hen the director </w:t>
      </w:r>
      <w:r w:rsidR="00055A1A">
        <w:rPr>
          <w:rStyle w:val="hps"/>
          <w:b/>
          <w:lang w:val="en"/>
        </w:rPr>
        <w:t>n</w:t>
      </w:r>
      <w:r w:rsidR="00055A1A">
        <w:rPr>
          <w:rStyle w:val="hps"/>
          <w:lang w:val="en"/>
        </w:rPr>
        <w:t xml:space="preserve"> is not perpendicular to the </w:t>
      </w:r>
      <w:r w:rsidR="00E776E0">
        <w:rPr>
          <w:rStyle w:val="hps"/>
          <w:lang w:val="en"/>
        </w:rPr>
        <w:t xml:space="preserve">direction of electric field, </w:t>
      </w:r>
      <w:r w:rsidR="00AF447E">
        <w:rPr>
          <w:rStyle w:val="hps"/>
          <w:lang w:val="en"/>
        </w:rPr>
        <w:t>reorientation occurs continuously</w:t>
      </w:r>
      <w:r w:rsidR="00055A1A">
        <w:rPr>
          <w:rStyle w:val="hps"/>
          <w:lang w:val="en"/>
        </w:rPr>
        <w:t xml:space="preserve"> [</w:t>
      </w:r>
      <w:r w:rsidR="00C36A8C">
        <w:rPr>
          <w:rStyle w:val="hps"/>
          <w:lang w:val="en"/>
        </w:rPr>
        <w:t>8</w:t>
      </w:r>
      <w:r w:rsidR="00055A1A">
        <w:rPr>
          <w:rStyle w:val="hps"/>
          <w:lang w:val="en"/>
        </w:rPr>
        <w:t xml:space="preserve">]. </w:t>
      </w:r>
      <w:r w:rsidR="00517749">
        <w:rPr>
          <w:rStyle w:val="hps"/>
          <w:lang w:val="en"/>
        </w:rPr>
        <w:t>Because the mutual orientation of molecular director and electric field vectors affects the NLCs nonlinearity, consequently the polarization and optical intensities required for nematicons generations vary together with launching conditions.</w:t>
      </w:r>
    </w:p>
    <w:p w:rsidR="0058350E" w:rsidRDefault="0058350E" w:rsidP="00055A1A">
      <w:pPr>
        <w:pStyle w:val="Wcicienormalne"/>
        <w:ind w:firstLine="202"/>
        <w:rPr>
          <w:lang w:val="en-US"/>
        </w:rPr>
      </w:pPr>
      <w:r>
        <w:rPr>
          <w:rStyle w:val="hps"/>
          <w:lang w:val="en"/>
        </w:rPr>
        <w:t>This work contains detailed study of nematicons propagation in a low-</w:t>
      </w:r>
      <w:proofErr w:type="spellStart"/>
      <w:r>
        <w:rPr>
          <w:rStyle w:val="hps"/>
          <w:lang w:val="en"/>
        </w:rPr>
        <w:t>birefringent</w:t>
      </w:r>
      <w:proofErr w:type="spellEnd"/>
      <w:r>
        <w:rPr>
          <w:rStyle w:val="hps"/>
          <w:lang w:val="en"/>
        </w:rPr>
        <w:t xml:space="preserve"> </w:t>
      </w:r>
      <w:proofErr w:type="spellStart"/>
      <w:r>
        <w:rPr>
          <w:rStyle w:val="hps"/>
          <w:lang w:val="en"/>
        </w:rPr>
        <w:t>planarly</w:t>
      </w:r>
      <w:proofErr w:type="spellEnd"/>
      <w:r>
        <w:rPr>
          <w:rStyle w:val="hps"/>
          <w:lang w:val="en"/>
        </w:rPr>
        <w:t xml:space="preserve"> oriented sample of NLCs. By launching a light beam </w:t>
      </w:r>
      <w:r w:rsidR="00E776E0">
        <w:rPr>
          <w:rStyle w:val="hps"/>
          <w:lang w:val="en"/>
        </w:rPr>
        <w:t xml:space="preserve">in a </w:t>
      </w:r>
      <m:oMath>
        <m:r>
          <w:rPr>
            <w:rStyle w:val="hps"/>
            <w:rFonts w:ascii="Cambria Math" w:hAnsi="Cambria Math"/>
            <w:lang w:val="en"/>
          </w:rPr>
          <m:t>yz</m:t>
        </m:r>
      </m:oMath>
      <w:r w:rsidR="00E776E0">
        <w:rPr>
          <w:rStyle w:val="hps"/>
          <w:lang w:val="en"/>
        </w:rPr>
        <w:t xml:space="preserve"> plane (Fig. 1), </w:t>
      </w:r>
      <w:r w:rsidR="00F057A0">
        <w:rPr>
          <w:rStyle w:val="hps"/>
          <w:lang w:val="en"/>
        </w:rPr>
        <w:t>at arbitrary angles</w:t>
      </w:r>
      <w:r w:rsidR="00E776E0">
        <w:rPr>
          <w:rStyle w:val="hps"/>
          <w:lang w:val="en"/>
        </w:rPr>
        <w:t xml:space="preserve"> </w:t>
      </w:r>
      <m:oMath>
        <m:r>
          <w:rPr>
            <w:rStyle w:val="hps"/>
            <w:rFonts w:ascii="Cambria Math" w:hAnsi="Cambria Math"/>
            <w:lang w:val="en"/>
          </w:rPr>
          <m:t>α</m:t>
        </m:r>
      </m:oMath>
      <w:r w:rsidR="000E13D1">
        <w:rPr>
          <w:rStyle w:val="hps"/>
          <w:lang w:val="en"/>
        </w:rPr>
        <w:t xml:space="preserve"> </w:t>
      </w:r>
      <w:r w:rsidR="00E776E0">
        <w:rPr>
          <w:rStyle w:val="hps"/>
          <w:lang w:val="en"/>
        </w:rPr>
        <w:t>relative to the</w:t>
      </w:r>
      <w:r>
        <w:rPr>
          <w:rStyle w:val="hps"/>
          <w:lang w:val="en"/>
        </w:rPr>
        <w:t xml:space="preserve"> director</w:t>
      </w:r>
      <w:r w:rsidR="00E776E0">
        <w:rPr>
          <w:rStyle w:val="hps"/>
          <w:lang w:val="en"/>
        </w:rPr>
        <w:t>,</w:t>
      </w:r>
      <w:r>
        <w:rPr>
          <w:rStyle w:val="hps"/>
          <w:lang w:val="en"/>
        </w:rPr>
        <w:t xml:space="preserve"> </w:t>
      </w:r>
      <w:r w:rsidR="006E4581">
        <w:rPr>
          <w:rStyle w:val="hps"/>
          <w:lang w:val="en"/>
        </w:rPr>
        <w:t>the optim</w:t>
      </w:r>
      <w:r w:rsidR="0064252D">
        <w:rPr>
          <w:rStyle w:val="hps"/>
          <w:lang w:val="en"/>
        </w:rPr>
        <w:t>al</w:t>
      </w:r>
      <w:r w:rsidR="006E4581">
        <w:rPr>
          <w:rStyle w:val="hps"/>
          <w:lang w:val="en"/>
        </w:rPr>
        <w:t xml:space="preserve"> conditions for a self-trapping were </w:t>
      </w:r>
      <w:r w:rsidR="0064252D">
        <w:rPr>
          <w:rStyle w:val="hps"/>
          <w:lang w:val="en"/>
        </w:rPr>
        <w:t>defined</w:t>
      </w:r>
      <w:r w:rsidR="006E4581">
        <w:rPr>
          <w:rStyle w:val="hps"/>
          <w:lang w:val="en"/>
        </w:rPr>
        <w:t>. Furthermore, a</w:t>
      </w:r>
      <w:r w:rsidR="006E4581">
        <w:rPr>
          <w:lang w:val="en"/>
        </w:rPr>
        <w:t xml:space="preserve"> </w:t>
      </w:r>
      <w:r w:rsidR="006E4581">
        <w:rPr>
          <w:rStyle w:val="hps"/>
          <w:lang w:val="en"/>
        </w:rPr>
        <w:t>high correlation</w:t>
      </w:r>
      <w:r w:rsidR="006E4581">
        <w:rPr>
          <w:lang w:val="en"/>
        </w:rPr>
        <w:t xml:space="preserve"> </w:t>
      </w:r>
      <w:r w:rsidR="006E4581">
        <w:rPr>
          <w:rStyle w:val="hps"/>
          <w:lang w:val="en"/>
        </w:rPr>
        <w:t>between experimental</w:t>
      </w:r>
      <w:r w:rsidR="006E4581">
        <w:rPr>
          <w:lang w:val="en"/>
        </w:rPr>
        <w:t xml:space="preserve"> </w:t>
      </w:r>
      <w:r w:rsidR="006E4581">
        <w:rPr>
          <w:rStyle w:val="hps"/>
          <w:lang w:val="en"/>
        </w:rPr>
        <w:t>results</w:t>
      </w:r>
      <w:r w:rsidR="006E4581">
        <w:rPr>
          <w:lang w:val="en"/>
        </w:rPr>
        <w:t xml:space="preserve"> </w:t>
      </w:r>
      <w:r w:rsidR="00E776E0">
        <w:rPr>
          <w:rStyle w:val="hps"/>
          <w:lang w:val="en"/>
        </w:rPr>
        <w:t>and</w:t>
      </w:r>
      <w:r w:rsidR="006E4581">
        <w:rPr>
          <w:lang w:val="en"/>
        </w:rPr>
        <w:t xml:space="preserve"> </w:t>
      </w:r>
      <w:r w:rsidR="00E776E0">
        <w:rPr>
          <w:lang w:val="en-US"/>
        </w:rPr>
        <w:t xml:space="preserve">fully </w:t>
      </w:r>
      <w:proofErr w:type="spellStart"/>
      <w:r w:rsidR="00E776E0" w:rsidRPr="006E4581">
        <w:rPr>
          <w:lang w:val="en-US"/>
        </w:rPr>
        <w:t>vectorial</w:t>
      </w:r>
      <w:proofErr w:type="spellEnd"/>
      <w:r w:rsidR="00E776E0">
        <w:rPr>
          <w:lang w:val="en-US"/>
        </w:rPr>
        <w:t xml:space="preserve"> simulations of beam propagation</w:t>
      </w:r>
      <w:r w:rsidR="006E4581">
        <w:rPr>
          <w:lang w:val="en-US"/>
        </w:rPr>
        <w:t xml:space="preserve"> has been achieved</w:t>
      </w:r>
      <w:r w:rsidR="00E776E0">
        <w:rPr>
          <w:lang w:val="en-US"/>
        </w:rPr>
        <w:t xml:space="preserve"> [</w:t>
      </w:r>
      <w:r w:rsidR="00C36A8C">
        <w:rPr>
          <w:lang w:val="en-US"/>
        </w:rPr>
        <w:t>9</w:t>
      </w:r>
      <w:r w:rsidR="00E776E0">
        <w:rPr>
          <w:lang w:val="en-US"/>
        </w:rPr>
        <w:t>]</w:t>
      </w:r>
      <w:r w:rsidR="006E4581">
        <w:rPr>
          <w:lang w:val="en-US"/>
        </w:rPr>
        <w:t>.</w:t>
      </w:r>
      <w:r w:rsidR="0064252D">
        <w:rPr>
          <w:lang w:val="en-US"/>
        </w:rPr>
        <w:t xml:space="preserve"> </w:t>
      </w:r>
      <w:proofErr w:type="spellStart"/>
      <w:r w:rsidR="0064252D">
        <w:rPr>
          <w:lang w:val="en-US"/>
        </w:rPr>
        <w:t>Propagational</w:t>
      </w:r>
      <w:proofErr w:type="spellEnd"/>
      <w:r w:rsidR="0064252D">
        <w:rPr>
          <w:lang w:val="en-US"/>
        </w:rPr>
        <w:t xml:space="preserve"> properties of nematicons were compared </w:t>
      </w:r>
      <w:r w:rsidR="00E776E0">
        <w:rPr>
          <w:lang w:val="en-US"/>
        </w:rPr>
        <w:t>between</w:t>
      </w:r>
      <w:r w:rsidR="0064252D">
        <w:rPr>
          <w:lang w:val="en-US"/>
        </w:rPr>
        <w:t xml:space="preserve"> two NLCs mixtures</w:t>
      </w:r>
      <w:r w:rsidR="00E776E0">
        <w:rPr>
          <w:lang w:val="en-US"/>
        </w:rPr>
        <w:t>,</w:t>
      </w:r>
      <w:r w:rsidR="0064252D">
        <w:rPr>
          <w:lang w:val="en-US"/>
        </w:rPr>
        <w:t xml:space="preserve"> </w:t>
      </w:r>
      <w:r w:rsidR="00E776E0">
        <w:rPr>
          <w:lang w:val="en-US"/>
        </w:rPr>
        <w:t xml:space="preserve">which </w:t>
      </w:r>
      <w:r w:rsidR="0064252D">
        <w:rPr>
          <w:lang w:val="en-US"/>
        </w:rPr>
        <w:t xml:space="preserve">possess low- and a typical birefringence value. </w:t>
      </w:r>
    </w:p>
    <w:p w:rsidR="00E64891" w:rsidRDefault="00E64891" w:rsidP="00055A1A">
      <w:pPr>
        <w:pStyle w:val="Wcicienormalne"/>
        <w:ind w:firstLine="202"/>
        <w:rPr>
          <w:lang w:val="en-US"/>
        </w:rPr>
      </w:pPr>
    </w:p>
    <w:p w:rsidR="00E64891" w:rsidRDefault="00832744" w:rsidP="00E64891">
      <w:pPr>
        <w:pStyle w:val="Wcicienormalne"/>
        <w:ind w:firstLine="202"/>
        <w:jc w:val="center"/>
        <w:rPr>
          <w:lang w:val="en-US"/>
        </w:rPr>
      </w:pPr>
      <w:r>
        <w:rPr>
          <w:noProof/>
          <w:lang w:val="pl-PL"/>
        </w:rPr>
        <w:drawing>
          <wp:inline distT="0" distB="0" distL="0" distR="0" wp14:anchorId="54E58302" wp14:editId="03DFB82D">
            <wp:extent cx="2468885" cy="1533147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P-rysunek1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5" cy="1533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891" w:rsidRPr="00AF7F0B" w:rsidRDefault="00E64891" w:rsidP="00E64891">
      <w:pPr>
        <w:pStyle w:val="Wcicienormalne"/>
        <w:ind w:firstLine="0"/>
        <w:jc w:val="center"/>
        <w:rPr>
          <w:sz w:val="14"/>
        </w:rPr>
      </w:pPr>
      <w:r w:rsidRPr="00AF7F0B">
        <w:rPr>
          <w:sz w:val="16"/>
        </w:rPr>
        <w:t xml:space="preserve">Fig. </w:t>
      </w:r>
      <w:r>
        <w:rPr>
          <w:sz w:val="16"/>
        </w:rPr>
        <w:t>1</w:t>
      </w:r>
      <w:r w:rsidRPr="00AF7F0B">
        <w:rPr>
          <w:sz w:val="16"/>
        </w:rPr>
        <w:t xml:space="preserve">. </w:t>
      </w:r>
      <w:r>
        <w:rPr>
          <w:sz w:val="16"/>
        </w:rPr>
        <w:t>Configuration of NLCs sample.</w:t>
      </w:r>
    </w:p>
    <w:p w:rsidR="00E64891" w:rsidRDefault="00E64891" w:rsidP="00055A1A">
      <w:pPr>
        <w:pStyle w:val="Wcicienormalne"/>
        <w:ind w:firstLine="202"/>
        <w:rPr>
          <w:lang w:val="en-US"/>
        </w:rPr>
      </w:pPr>
    </w:p>
    <w:p w:rsidR="00C70C11" w:rsidRPr="00C70C11" w:rsidRDefault="005E1514" w:rsidP="00B752A8">
      <w:pPr>
        <w:pStyle w:val="Wcicienormalne"/>
        <w:rPr>
          <w:color w:val="0D0D0D" w:themeColor="text1" w:themeTint="F2"/>
        </w:rPr>
      </w:pPr>
      <w:r>
        <w:rPr>
          <w:lang w:val="en-US"/>
        </w:rPr>
        <w:t xml:space="preserve">The planar </w:t>
      </w:r>
      <w:r w:rsidR="000E13D1">
        <w:rPr>
          <w:lang w:val="en-US"/>
        </w:rPr>
        <w:t xml:space="preserve">liquid crystals sample, </w:t>
      </w:r>
      <w:r w:rsidR="00E6421B">
        <w:rPr>
          <w:lang w:val="en-US"/>
        </w:rPr>
        <w:t xml:space="preserve">with a gap equal </w:t>
      </w:r>
      <m:oMath>
        <m:r>
          <w:rPr>
            <w:rFonts w:ascii="Cambria Math" w:hAnsi="Cambria Math"/>
            <w:lang w:val="en-US"/>
          </w:rPr>
          <m:t>d=50μm</m:t>
        </m:r>
      </m:oMath>
      <w:r w:rsidR="000E13D1">
        <w:rPr>
          <w:lang w:val="en-US"/>
        </w:rPr>
        <w:t>,</w:t>
      </w:r>
      <w:r w:rsidR="00E6421B">
        <w:rPr>
          <w:lang w:val="en-US"/>
        </w:rPr>
        <w:t xml:space="preserve"> is</w:t>
      </w:r>
      <w:r w:rsidR="000E13D1">
        <w:rPr>
          <w:lang w:val="en-US"/>
        </w:rPr>
        <w:t xml:space="preserve"> presented in Fig. 1. A cell was filled with a low </w:t>
      </w:r>
      <w:proofErr w:type="spellStart"/>
      <w:r w:rsidR="000E13D1">
        <w:rPr>
          <w:lang w:val="en-US"/>
        </w:rPr>
        <w:t>birefingent</w:t>
      </w:r>
      <w:proofErr w:type="spellEnd"/>
      <w:r w:rsidR="000E13D1">
        <w:rPr>
          <w:lang w:val="en-US"/>
        </w:rPr>
        <w:t xml:space="preserve"> </w:t>
      </w:r>
      <w:r>
        <w:rPr>
          <w:lang w:val="en-US"/>
        </w:rPr>
        <w:t>NLCs</w:t>
      </w:r>
      <w:r w:rsidR="00C36A8C">
        <w:rPr>
          <w:lang w:val="en-US"/>
        </w:rPr>
        <w:t xml:space="preserve"> (1110 NLCs mixture synthesized at the Military University of Technology)</w:t>
      </w:r>
      <w:r w:rsidR="00E64891">
        <w:rPr>
          <w:lang w:val="en-US"/>
        </w:rPr>
        <w:t xml:space="preserve">, </w:t>
      </w:r>
      <w:r w:rsidR="00E6421B">
        <w:rPr>
          <w:lang w:val="en-US"/>
        </w:rPr>
        <w:t xml:space="preserve">with an ordinary and extraordinary refractive indices equal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lang w:val="en-US"/>
              </w:rPr>
              <m:t>o</m:t>
            </m:r>
          </m:sub>
        </m:sSub>
        <m:r>
          <w:rPr>
            <w:rFonts w:ascii="Cambria Math" w:hAnsi="Cambria Math"/>
            <w:lang w:val="en-US"/>
          </w:rPr>
          <m:t>=1.45</m:t>
        </m:r>
      </m:oMath>
      <w:r w:rsidR="00E6421B">
        <w:rPr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lang w:val="en-US"/>
              </w:rPr>
              <m:t>e</m:t>
            </m:r>
          </m:sub>
        </m:sSub>
        <m:r>
          <w:rPr>
            <w:rFonts w:ascii="Cambria Math" w:hAnsi="Cambria Math"/>
            <w:lang w:val="en-US"/>
          </w:rPr>
          <m:t>=1.49</m:t>
        </m:r>
      </m:oMath>
      <w:r w:rsidR="00E6421B">
        <w:rPr>
          <w:lang w:val="en-US"/>
        </w:rPr>
        <w:t>, respectively.</w:t>
      </w:r>
      <w:r w:rsidR="00E64891">
        <w:rPr>
          <w:lang w:val="en-US"/>
        </w:rPr>
        <w:t xml:space="preserve"> As a light source </w:t>
      </w:r>
      <w:r w:rsidR="005A0DA0">
        <w:rPr>
          <w:lang w:val="en-US"/>
        </w:rPr>
        <w:t xml:space="preserve">is used </w:t>
      </w:r>
      <w:r w:rsidR="00E64891">
        <w:rPr>
          <w:lang w:val="en-US"/>
        </w:rPr>
        <w:t xml:space="preserve">a </w:t>
      </w:r>
      <w:r w:rsidR="005A0DA0">
        <w:rPr>
          <w:lang w:val="en-US"/>
        </w:rPr>
        <w:t xml:space="preserve">linearly polarized </w:t>
      </w:r>
      <w:proofErr w:type="spellStart"/>
      <w:r w:rsidR="005A0DA0">
        <w:rPr>
          <w:lang w:val="en-US"/>
        </w:rPr>
        <w:t>Nd:YAG</w:t>
      </w:r>
      <w:proofErr w:type="spellEnd"/>
      <w:r w:rsidR="005A0DA0">
        <w:rPr>
          <w:lang w:val="en-US"/>
        </w:rPr>
        <w:t xml:space="preserve"> laser</w:t>
      </w:r>
      <w:r w:rsidR="000E13D1">
        <w:rPr>
          <w:lang w:val="en-US"/>
        </w:rPr>
        <w:t xml:space="preserve"> operated at</w:t>
      </w:r>
      <w:r w:rsidR="000E13D1">
        <w:rPr>
          <w:lang w:val="en-US"/>
        </w:rPr>
        <w:br/>
      </w:r>
      <m:oMath>
        <m:r>
          <w:rPr>
            <w:rFonts w:ascii="Cambria Math" w:hAnsi="Cambria Math"/>
            <w:lang w:val="en-US"/>
          </w:rPr>
          <m:t>λ=1064nm</m:t>
        </m:r>
      </m:oMath>
      <w:r w:rsidR="000E13D1">
        <w:rPr>
          <w:lang w:val="en-US"/>
        </w:rPr>
        <w:t>, with a combination of a polarizer and a half wave plate, to control input power and polarization. Beam is focused at</w:t>
      </w:r>
      <w:r w:rsidR="00F67ED6">
        <w:rPr>
          <w:lang w:val="en-US"/>
        </w:rPr>
        <w:t xml:space="preserve"> </w:t>
      </w:r>
      <w:r w:rsidR="000E13D1">
        <w:rPr>
          <w:lang w:val="en-US"/>
        </w:rPr>
        <w:t xml:space="preserve">the edge of a cell by a </w:t>
      </w:r>
      <m:oMath>
        <m:r>
          <w:rPr>
            <w:rFonts w:ascii="Cambria Math" w:hAnsi="Cambria Math"/>
            <w:lang w:val="en-US"/>
          </w:rPr>
          <m:t>20×</m:t>
        </m:r>
      </m:oMath>
      <w:r w:rsidR="000E13D1">
        <w:rPr>
          <w:lang w:val="en-US"/>
        </w:rPr>
        <w:t xml:space="preserve"> microscope objective, which results in a beam waist equal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lang w:val="en-US"/>
              </w:rPr>
              <m:t>0</m:t>
            </m:r>
          </m:sub>
        </m:sSub>
        <m:r>
          <w:rPr>
            <w:rFonts w:ascii="Cambria Math" w:hAnsi="Cambria Math"/>
            <w:lang w:val="en-US"/>
          </w:rPr>
          <m:t>=3.8μm</m:t>
        </m:r>
      </m:oMath>
      <w:r w:rsidR="000E13D1">
        <w:rPr>
          <w:lang w:val="en-US"/>
        </w:rPr>
        <w:t>.</w:t>
      </w:r>
      <w:r w:rsidR="00C70C11">
        <w:rPr>
          <w:lang w:val="en-US"/>
        </w:rPr>
        <w:t xml:space="preserve"> </w:t>
      </w:r>
      <w:r w:rsidR="00C70C11">
        <w:rPr>
          <w:color w:val="0D0D0D" w:themeColor="text1" w:themeTint="F2"/>
        </w:rPr>
        <w:t xml:space="preserve">For a fixed orientation of LC sample </w:t>
      </w:r>
      <w:r w:rsidR="00C70C11">
        <w:rPr>
          <w:color w:val="0D0D0D" w:themeColor="text1" w:themeTint="F2"/>
        </w:rPr>
        <w:lastRenderedPageBreak/>
        <w:t xml:space="preserve">(described by </w:t>
      </w:r>
      <m:oMath>
        <m:r>
          <w:rPr>
            <w:rFonts w:ascii="Cambria Math" w:hAnsi="Cambria Math"/>
            <w:color w:val="0D0D0D" w:themeColor="text1" w:themeTint="F2"/>
          </w:rPr>
          <m:t>α</m:t>
        </m:r>
      </m:oMath>
      <w:r w:rsidR="00C70C11">
        <w:rPr>
          <w:color w:val="0D0D0D" w:themeColor="text1" w:themeTint="F2"/>
        </w:rPr>
        <w:t xml:space="preserve"> angle</w:t>
      </w:r>
      <w:r w:rsidR="00FE68FE">
        <w:rPr>
          <w:color w:val="0D0D0D" w:themeColor="text1" w:themeTint="F2"/>
        </w:rPr>
        <w:t xml:space="preserve"> in the range </w:t>
      </w:r>
      <m:oMath>
        <m:r>
          <w:rPr>
            <w:rFonts w:ascii="Cambria Math" w:hAnsi="Cambria Math"/>
            <w:color w:val="0D0D0D" w:themeColor="text1" w:themeTint="F2"/>
          </w:rPr>
          <m:t>0°÷45°</m:t>
        </m:r>
      </m:oMath>
      <w:r w:rsidR="00C70C11">
        <w:rPr>
          <w:color w:val="0D0D0D" w:themeColor="text1" w:themeTint="F2"/>
        </w:rPr>
        <w:t>) a self-focusing conditions were analysed for different light polarization, including cases</w:t>
      </w:r>
      <w:r w:rsidR="00FE68FE">
        <w:rPr>
          <w:color w:val="0D0D0D" w:themeColor="text1" w:themeTint="F2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D0D0D" w:themeColor="text1" w:themeTint="F2"/>
          </w:rPr>
          <m:t>E</m:t>
        </m:r>
        <m:r>
          <w:rPr>
            <w:rFonts w:ascii="Cambria Math" w:hAnsi="Cambria Math"/>
            <w:color w:val="0D0D0D" w:themeColor="text1" w:themeTint="F2"/>
          </w:rPr>
          <m:t>||x</m:t>
        </m:r>
      </m:oMath>
      <w:r w:rsidR="00FE68FE">
        <w:rPr>
          <w:color w:val="0D0D0D" w:themeColor="text1" w:themeTint="F2"/>
        </w:rPr>
        <w:t xml:space="preserve"> (</w:t>
      </w:r>
      <m:oMath>
        <m:r>
          <w:rPr>
            <w:rFonts w:ascii="Cambria Math" w:hAnsi="Cambria Math"/>
            <w:color w:val="0D0D0D" w:themeColor="text1" w:themeTint="F2"/>
          </w:rPr>
          <m:t>φ=90°</m:t>
        </m:r>
      </m:oMath>
      <w:r w:rsidR="00FE68FE">
        <w:rPr>
          <w:color w:val="0D0D0D" w:themeColor="text1" w:themeTint="F2"/>
        </w:rPr>
        <w:t>),</w:t>
      </w:r>
      <w:r w:rsidR="00C70C11">
        <w:rPr>
          <w:color w:val="0D0D0D" w:themeColor="text1" w:themeTint="F2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D0D0D" w:themeColor="text1" w:themeTint="F2"/>
          </w:rPr>
          <m:t>E</m:t>
        </m:r>
        <m:r>
          <w:rPr>
            <w:rFonts w:ascii="Cambria Math" w:hAnsi="Cambria Math"/>
            <w:color w:val="0D0D0D" w:themeColor="text1" w:themeTint="F2"/>
          </w:rPr>
          <m:t>||y</m:t>
        </m:r>
      </m:oMath>
      <w:r w:rsidR="00FE68FE">
        <w:rPr>
          <w:color w:val="0D0D0D" w:themeColor="text1" w:themeTint="F2"/>
        </w:rPr>
        <w:t xml:space="preserve"> </w:t>
      </w:r>
      <m:oMath>
        <m:r>
          <w:rPr>
            <w:rFonts w:ascii="Cambria Math" w:hAnsi="Cambria Math"/>
            <w:color w:val="0D0D0D" w:themeColor="text1" w:themeTint="F2"/>
          </w:rPr>
          <m:t>φ=0°</m:t>
        </m:r>
      </m:oMath>
      <w:r w:rsidR="00FE68FE">
        <w:rPr>
          <w:color w:val="0D0D0D" w:themeColor="text1" w:themeTint="F2"/>
        </w:rPr>
        <w:t xml:space="preserve">, as well as intermediate states. For the reasons of clarity, imaged by high resolution a CCD camera propagation </w:t>
      </w:r>
      <w:r w:rsidR="00FE68FE">
        <w:rPr>
          <w:lang w:val="en-US"/>
        </w:rPr>
        <w:t xml:space="preserve">of light is presented in a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lang w:val="en-US"/>
              </w:rPr>
              <m:t>o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lang w:val="en-US"/>
              </w:rPr>
              <m:t>o</m:t>
            </m:r>
          </m:sub>
        </m:sSub>
      </m:oMath>
      <w:r w:rsidR="00FE68FE">
        <w:rPr>
          <w:lang w:val="en-US"/>
        </w:rPr>
        <w:t xml:space="preserve"> reference frame, where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lang w:val="en-US"/>
              </w:rPr>
              <m:t>o</m:t>
            </m:r>
          </m:sub>
        </m:sSub>
      </m:oMath>
      <w:r w:rsidR="00FE68FE">
        <w:rPr>
          <w:lang w:val="en-US"/>
        </w:rPr>
        <w:t xml:space="preserve"> is related to a wave vector of ordinary wave.</w:t>
      </w:r>
    </w:p>
    <w:p w:rsidR="002D33DB" w:rsidRDefault="002B6136" w:rsidP="00060F4F">
      <w:pPr>
        <w:pStyle w:val="Wcicienormalne"/>
      </w:pPr>
      <w:r>
        <w:rPr>
          <w:color w:val="0D0D0D" w:themeColor="text1" w:themeTint="F2"/>
        </w:rPr>
        <w:t xml:space="preserve">In low birefringent </w:t>
      </w:r>
      <w:r w:rsidR="00B95982">
        <w:rPr>
          <w:color w:val="0D0D0D" w:themeColor="text1" w:themeTint="F2"/>
        </w:rPr>
        <w:t>liquid</w:t>
      </w:r>
      <w:r>
        <w:rPr>
          <w:color w:val="0D0D0D" w:themeColor="text1" w:themeTint="F2"/>
        </w:rPr>
        <w:t xml:space="preserve"> crystals mixtures the</w:t>
      </w:r>
      <w:r w:rsidR="003B5404">
        <w:rPr>
          <w:color w:val="0D0D0D" w:themeColor="text1" w:themeTint="F2"/>
        </w:rPr>
        <w:t xml:space="preserve"> minimal</w:t>
      </w:r>
      <w:r>
        <w:rPr>
          <w:color w:val="0D0D0D" w:themeColor="text1" w:themeTint="F2"/>
        </w:rPr>
        <w:t xml:space="preserve"> optical power required for self-trapping is higher</w:t>
      </w:r>
      <w:r w:rsidR="00C36A8C">
        <w:rPr>
          <w:color w:val="0D0D0D" w:themeColor="text1" w:themeTint="F2"/>
        </w:rPr>
        <w:t xml:space="preserve"> (about 2-3 times)</w:t>
      </w:r>
      <w:r>
        <w:rPr>
          <w:color w:val="0D0D0D" w:themeColor="text1" w:themeTint="F2"/>
        </w:rPr>
        <w:t xml:space="preserve"> than </w:t>
      </w:r>
      <w:r w:rsidR="00B95982">
        <w:rPr>
          <w:color w:val="0D0D0D" w:themeColor="text1" w:themeTint="F2"/>
        </w:rPr>
        <w:t>in</w:t>
      </w:r>
      <w:r>
        <w:rPr>
          <w:color w:val="0D0D0D" w:themeColor="text1" w:themeTint="F2"/>
        </w:rPr>
        <w:t xml:space="preserve"> NLCs with typical value of </w:t>
      </w:r>
      <m:oMath>
        <m:r>
          <w:rPr>
            <w:rFonts w:ascii="Cambria Math" w:hAnsi="Cambria Math"/>
          </w:rPr>
          <m:t>∆n</m:t>
        </m:r>
      </m:oMath>
      <w:r>
        <w:rPr>
          <w:color w:val="0D0D0D" w:themeColor="text1" w:themeTint="F2"/>
        </w:rPr>
        <w:t xml:space="preserve">, both, </w:t>
      </w:r>
      <w:proofErr w:type="spellStart"/>
      <w:r>
        <w:rPr>
          <w:color w:val="0D0D0D" w:themeColor="text1" w:themeTint="F2"/>
        </w:rPr>
        <w:t>nematics</w:t>
      </w:r>
      <w:proofErr w:type="spellEnd"/>
      <w:r>
        <w:rPr>
          <w:color w:val="0D0D0D" w:themeColor="text1" w:themeTint="F2"/>
        </w:rPr>
        <w:t xml:space="preserve"> [</w:t>
      </w:r>
      <w:r w:rsidR="000F6442">
        <w:rPr>
          <w:color w:val="0D0D0D" w:themeColor="text1" w:themeTint="F2"/>
        </w:rPr>
        <w:t>10</w:t>
      </w:r>
      <w:r>
        <w:rPr>
          <w:color w:val="0D0D0D" w:themeColor="text1" w:themeTint="F2"/>
        </w:rPr>
        <w:t xml:space="preserve">] and </w:t>
      </w:r>
      <w:proofErr w:type="spellStart"/>
      <w:r>
        <w:rPr>
          <w:color w:val="0D0D0D" w:themeColor="text1" w:themeTint="F2"/>
        </w:rPr>
        <w:t>cholesterics</w:t>
      </w:r>
      <w:proofErr w:type="spellEnd"/>
      <w:r w:rsidR="007F266D">
        <w:rPr>
          <w:color w:val="0D0D0D" w:themeColor="text1" w:themeTint="F2"/>
        </w:rPr>
        <w:t xml:space="preserve"> [</w:t>
      </w:r>
      <w:r w:rsidR="00F67ED6">
        <w:rPr>
          <w:color w:val="0D0D0D" w:themeColor="text1" w:themeTint="F2"/>
        </w:rPr>
        <w:t>5</w:t>
      </w:r>
      <w:r w:rsidR="007F266D">
        <w:rPr>
          <w:color w:val="0D0D0D" w:themeColor="text1" w:themeTint="F2"/>
        </w:rPr>
        <w:t>]</w:t>
      </w:r>
      <w:r>
        <w:rPr>
          <w:color w:val="0D0D0D" w:themeColor="text1" w:themeTint="F2"/>
        </w:rPr>
        <w:t xml:space="preserve">. </w:t>
      </w:r>
      <w:r>
        <w:t xml:space="preserve">Low </w:t>
      </w:r>
      <w:r w:rsidR="003917B1">
        <w:rPr>
          <w:color w:val="0D0D0D" w:themeColor="text1" w:themeTint="F2"/>
        </w:rPr>
        <w:t xml:space="preserve">birefringence </w:t>
      </w:r>
      <w:r w:rsidR="002D33DB">
        <w:t>value implies</w:t>
      </w:r>
      <w:r>
        <w:t xml:space="preserve"> also </w:t>
      </w:r>
      <w:r w:rsidR="002D33DB">
        <w:t>small</w:t>
      </w:r>
      <w:r w:rsidR="00C36A8C">
        <w:t>er</w:t>
      </w:r>
      <w:r>
        <w:t xml:space="preserve"> walk-off,</w:t>
      </w:r>
      <w:r w:rsidR="002D33DB" w:rsidRPr="002D33DB">
        <w:t xml:space="preserve"> </w:t>
      </w:r>
      <w:r w:rsidR="002D33DB">
        <w:t xml:space="preserve">the </w:t>
      </w:r>
      <w:r>
        <w:t>angular separation between ordinary and extraordinary waves</w:t>
      </w:r>
      <w:r w:rsidR="002D33DB">
        <w:t>.</w:t>
      </w:r>
      <w:r w:rsidR="00C36A8C">
        <w:t xml:space="preserve"> </w:t>
      </w:r>
      <w:r w:rsidR="007F266D">
        <w:t xml:space="preserve">Maximum value is calculated </w:t>
      </w:r>
      <w:r w:rsidR="003917B1">
        <w:t xml:space="preserve">to </w:t>
      </w:r>
      <m:oMath>
        <m:r>
          <w:rPr>
            <w:rFonts w:ascii="Cambria Math" w:hAnsi="Cambria Math"/>
          </w:rPr>
          <m:t>δ=1.6°</m:t>
        </m:r>
      </m:oMath>
      <w:r w:rsidR="007F266D">
        <w:t xml:space="preserve">, as against </w:t>
      </w:r>
      <m:oMath>
        <m:r>
          <w:rPr>
            <w:rFonts w:ascii="Cambria Math" w:hAnsi="Cambria Math"/>
          </w:rPr>
          <m:t>δ=7°</m:t>
        </m:r>
      </m:oMath>
      <w:r w:rsidR="007F266D">
        <w:t xml:space="preserve"> in 6CHBT</w:t>
      </w:r>
      <w:r w:rsidR="00C36A8C">
        <w:t xml:space="preserve"> </w:t>
      </w:r>
      <w:r w:rsidR="00C36A8C" w:rsidRPr="00C36A8C">
        <w:t>(4-trans-4</w:t>
      </w:r>
      <w:r w:rsidR="00C36A8C" w:rsidRPr="00C36A8C">
        <w:rPr>
          <w:rFonts w:hint="eastAsia"/>
        </w:rPr>
        <w:t>’</w:t>
      </w:r>
      <w:r w:rsidR="00C36A8C" w:rsidRPr="00C36A8C">
        <w:t>-n-hexyl-cyclohexyl-isothiocyanatobenzene)</w:t>
      </w:r>
      <w:r w:rsidR="000F6442">
        <w:t xml:space="preserve"> [11</w:t>
      </w:r>
      <w:r w:rsidR="00C36A8C">
        <w:t>]</w:t>
      </w:r>
      <w:r w:rsidR="007F266D">
        <w:t xml:space="preserve">, where refractive indices are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  <m:r>
          <w:rPr>
            <w:rFonts w:ascii="Cambria Math" w:hAnsi="Cambria Math"/>
          </w:rPr>
          <m:t>=1.51</m:t>
        </m:r>
      </m:oMath>
      <w:r w:rsidR="007F266D"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e</m:t>
            </m:r>
          </m:sub>
        </m:sSub>
        <m:r>
          <w:rPr>
            <w:rFonts w:ascii="Cambria Math" w:hAnsi="Cambria Math"/>
          </w:rPr>
          <m:t>=1.67</m:t>
        </m:r>
      </m:oMath>
      <w:r w:rsidR="007F266D">
        <w:t xml:space="preserve"> in the near infrared range.</w:t>
      </w:r>
    </w:p>
    <w:p w:rsidR="00FC7B35" w:rsidRDefault="00CB54FA" w:rsidP="00FC7B35">
      <w:pPr>
        <w:pStyle w:val="Wcicienormalne"/>
      </w:pPr>
      <w:r>
        <w:t xml:space="preserve">Figure 2. presents detailed numerical propagation of light polarized at </w:t>
      </w:r>
      <m:oMath>
        <m:r>
          <w:rPr>
            <w:rFonts w:ascii="Cambria Math" w:hAnsi="Cambria Math"/>
          </w:rPr>
          <m:t>φ=45°</m:t>
        </m:r>
      </m:oMath>
      <w:r w:rsidRPr="00CB54FA">
        <w:t xml:space="preserve"> </w:t>
      </w:r>
      <w:r>
        <w:t>with respect to the propagation plane in two NLCs mixtures.</w:t>
      </w:r>
      <w:r w:rsidR="00832744">
        <w:t xml:space="preserve"> All simulations were performed in a geometry, where wave vector is parallel to</w:t>
      </w:r>
      <w:r w:rsidR="00F67ED6">
        <w:t xml:space="preserve"> </w:t>
      </w:r>
      <w:r w:rsidR="00832744">
        <w:t xml:space="preserve">while director at rest is oriented at angle </w:t>
      </w:r>
      <m:oMath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e</m:t>
            </m:r>
          </m:sub>
        </m:sSub>
      </m:oMath>
      <w:r w:rsidR="00832744">
        <w:t xml:space="preserve"> with respect to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</m:oMath>
      <w:r w:rsidR="00832744">
        <w:t>. This assumption significan</w:t>
      </w:r>
      <w:r w:rsidR="00473931">
        <w:t>tly simplifies the calculations, however is consistent with the experimental conditions.</w:t>
      </w:r>
      <w:r>
        <w:t xml:space="preserve"> </w:t>
      </w:r>
    </w:p>
    <w:p w:rsidR="00FC7B35" w:rsidRDefault="00FC7B35" w:rsidP="00FC7B35">
      <w:pPr>
        <w:pStyle w:val="Wcicienormalne"/>
      </w:pPr>
    </w:p>
    <w:p w:rsidR="00FC7B35" w:rsidRDefault="001E31F4" w:rsidP="00FC7B35">
      <w:pPr>
        <w:pStyle w:val="Wcicienormalne"/>
      </w:pPr>
      <w:r>
        <w:rPr>
          <w:noProof/>
          <w:lang w:val="pl-PL"/>
        </w:rPr>
        <w:drawing>
          <wp:inline distT="0" distB="0" distL="0" distR="0" wp14:anchorId="248B0D8B" wp14:editId="05934373">
            <wp:extent cx="2923038" cy="3014478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P-rysunek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038" cy="3014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1F0" w:rsidRDefault="00FC7B35" w:rsidP="00FC7B35">
      <w:pPr>
        <w:pStyle w:val="Wcicienormalne"/>
        <w:ind w:firstLine="0"/>
        <w:jc w:val="center"/>
        <w:rPr>
          <w:sz w:val="16"/>
        </w:rPr>
      </w:pPr>
      <w:r w:rsidRPr="00AF7F0B">
        <w:rPr>
          <w:sz w:val="16"/>
        </w:rPr>
        <w:t xml:space="preserve">Fig. </w:t>
      </w:r>
      <w:r>
        <w:rPr>
          <w:sz w:val="16"/>
        </w:rPr>
        <w:t>2</w:t>
      </w:r>
      <w:r w:rsidRPr="00AF7F0B">
        <w:rPr>
          <w:sz w:val="16"/>
        </w:rPr>
        <w:t xml:space="preserve">. </w:t>
      </w:r>
      <w:r w:rsidR="005D11AB">
        <w:rPr>
          <w:sz w:val="16"/>
        </w:rPr>
        <w:t xml:space="preserve">Numerical simulations of a beam </w:t>
      </w:r>
      <w:r w:rsidR="00AA61F0">
        <w:rPr>
          <w:sz w:val="16"/>
        </w:rPr>
        <w:t>evolution</w:t>
      </w:r>
      <w:r w:rsidR="005D11AB">
        <w:rPr>
          <w:sz w:val="16"/>
        </w:rPr>
        <w:t xml:space="preserve"> in the </w:t>
      </w:r>
      <m:oMath>
        <m:sSub>
          <m:sSubPr>
            <m:ctrlPr>
              <w:rPr>
                <w:rFonts w:ascii="Cambria Math" w:hAnsi="Cambria Math"/>
                <w:i/>
                <w:sz w:val="16"/>
              </w:rPr>
            </m:ctrlPr>
          </m:sSubPr>
          <m:e>
            <m:r>
              <w:rPr>
                <w:rFonts w:ascii="Cambria Math" w:hAnsi="Cambria Math"/>
                <w:sz w:val="16"/>
              </w:rPr>
              <m:t>y</m:t>
            </m:r>
          </m:e>
          <m:sub>
            <m:r>
              <w:rPr>
                <w:rFonts w:ascii="Cambria Math" w:hAnsi="Cambria Math"/>
                <w:sz w:val="16"/>
              </w:rPr>
              <m:t>o</m:t>
            </m:r>
          </m:sub>
        </m:sSub>
        <m:sSub>
          <m:sSubPr>
            <m:ctrlPr>
              <w:rPr>
                <w:rFonts w:ascii="Cambria Math" w:hAnsi="Cambria Math"/>
                <w:i/>
                <w:sz w:val="16"/>
              </w:rPr>
            </m:ctrlPr>
          </m:sSubPr>
          <m:e>
            <m:r>
              <w:rPr>
                <w:rFonts w:ascii="Cambria Math" w:hAnsi="Cambria Math"/>
                <w:sz w:val="16"/>
              </w:rPr>
              <m:t>z</m:t>
            </m:r>
          </m:e>
          <m:sub>
            <m:r>
              <w:rPr>
                <w:rFonts w:ascii="Cambria Math" w:hAnsi="Cambria Math"/>
                <w:sz w:val="16"/>
              </w:rPr>
              <m:t>o</m:t>
            </m:r>
          </m:sub>
        </m:sSub>
      </m:oMath>
      <w:r w:rsidR="005D11AB">
        <w:rPr>
          <w:sz w:val="16"/>
        </w:rPr>
        <w:t xml:space="preserve">for </w:t>
      </w:r>
      <m:oMath>
        <m:r>
          <w:rPr>
            <w:rFonts w:ascii="Cambria Math" w:hAnsi="Cambria Math"/>
            <w:sz w:val="16"/>
          </w:rPr>
          <m:t>α=45°</m:t>
        </m:r>
      </m:oMath>
      <w:r w:rsidR="005D11AB">
        <w:rPr>
          <w:sz w:val="16"/>
        </w:rPr>
        <w:t xml:space="preserve"> and </w:t>
      </w:r>
      <m:oMath>
        <m:r>
          <w:rPr>
            <w:rFonts w:ascii="Cambria Math" w:hAnsi="Cambria Math"/>
            <w:sz w:val="16"/>
          </w:rPr>
          <m:t>φ=45°</m:t>
        </m:r>
      </m:oMath>
      <w:r w:rsidR="005D11AB">
        <w:rPr>
          <w:sz w:val="16"/>
        </w:rPr>
        <w:t xml:space="preserve">. Propagation </w:t>
      </w:r>
      <w:r w:rsidR="00AA61F0">
        <w:rPr>
          <w:sz w:val="16"/>
        </w:rPr>
        <w:t>results are presented in linear (a) and nonlinear case (b) for two NLCs mixtures</w:t>
      </w:r>
      <w:r w:rsidR="00AA61F0" w:rsidRPr="005D11AB">
        <w:rPr>
          <w:sz w:val="16"/>
        </w:rPr>
        <w:t xml:space="preserve"> </w:t>
      </w:r>
      <w:r w:rsidR="00AA61F0">
        <w:rPr>
          <w:sz w:val="16"/>
        </w:rPr>
        <w:t xml:space="preserve">characterized by different </w:t>
      </w:r>
      <m:oMath>
        <m:r>
          <w:rPr>
            <w:rFonts w:ascii="Cambria Math" w:hAnsi="Cambria Math"/>
            <w:sz w:val="16"/>
          </w:rPr>
          <m:t>∆n</m:t>
        </m:r>
      </m:oMath>
      <w:r w:rsidR="00AA61F0">
        <w:rPr>
          <w:sz w:val="16"/>
        </w:rPr>
        <w:t>.</w:t>
      </w:r>
    </w:p>
    <w:p w:rsidR="00AA61F0" w:rsidRDefault="00AA61F0" w:rsidP="00FC7B35">
      <w:pPr>
        <w:pStyle w:val="Wcicienormalne"/>
        <w:ind w:firstLine="0"/>
        <w:jc w:val="center"/>
        <w:rPr>
          <w:sz w:val="16"/>
        </w:rPr>
      </w:pPr>
    </w:p>
    <w:p w:rsidR="00691A8A" w:rsidRPr="00FC7B35" w:rsidRDefault="00CB54FA" w:rsidP="00FC7B35">
      <w:pPr>
        <w:pStyle w:val="Wcicienormalne"/>
        <w:rPr>
          <w:rStyle w:val="hps"/>
        </w:rPr>
      </w:pPr>
      <w:r>
        <w:t xml:space="preserve">In a liner case (Fig. 2a) both waves (ordinary and extraordinary) undergo a diffractive extension and propagate independently in their own paths. At the end of a cell, in a </w:t>
      </w:r>
      <m:oMath>
        <m:r>
          <w:rPr>
            <w:rFonts w:ascii="Cambria Math" w:hAnsi="Cambria Math"/>
          </w:rPr>
          <m:t>xy</m:t>
        </m:r>
      </m:oMath>
      <w:r>
        <w:t xml:space="preserve"> plane view, both waves are clearly </w:t>
      </w:r>
      <w:r>
        <w:lastRenderedPageBreak/>
        <w:t xml:space="preserve">separated. When optical power is high enough to induce a nonlinear </w:t>
      </w:r>
      <w:r w:rsidR="00BE78E0">
        <w:t xml:space="preserve">changes in refractive index distribution an extraordinary beam starts to self-collimate and for a </w:t>
      </w:r>
      <m:oMath>
        <m:r>
          <w:rPr>
            <w:rFonts w:ascii="Cambria Math" w:hAnsi="Cambria Math"/>
          </w:rPr>
          <m:t>P=25m</m:t>
        </m:r>
      </m:oMath>
      <w:r w:rsidR="00BE78E0">
        <w:t xml:space="preserve"> (1110) or </w:t>
      </w:r>
      <m:oMath>
        <m:r>
          <w:rPr>
            <w:rFonts w:ascii="Cambria Math" w:hAnsi="Cambria Math"/>
          </w:rPr>
          <m:t>P=3m</m:t>
        </m:r>
      </m:oMath>
      <w:r w:rsidR="003E2B44">
        <w:t xml:space="preserve"> (6CHBT) a nematicon is formed</w:t>
      </w:r>
      <w:r w:rsidR="00473931">
        <w:t xml:space="preserve"> (Fig. 2b)</w:t>
      </w:r>
      <w:r w:rsidR="003E2B44">
        <w:t xml:space="preserve">. </w:t>
      </w:r>
      <w:r w:rsidR="00691A8A">
        <w:rPr>
          <w:rStyle w:val="hps"/>
          <w:lang w:val="en"/>
        </w:rPr>
        <w:t xml:space="preserve">Self-trapped beam induced by two polarization components leads to a diffractive background, caused by exchange energy between ordinary and extraordinary components. Such results are confirmed experimentally. </w:t>
      </w:r>
    </w:p>
    <w:p w:rsidR="00843967" w:rsidRDefault="00843967" w:rsidP="00060F4F">
      <w:pPr>
        <w:pStyle w:val="Wcicienormalne"/>
      </w:pPr>
      <w:r>
        <w:rPr>
          <w:rStyle w:val="hps"/>
          <w:lang w:val="en"/>
        </w:rPr>
        <w:t xml:space="preserve">Figure 3. shows the evolution of a beam for three input polarizations, </w:t>
      </w:r>
      <w:r w:rsidRPr="00843967">
        <w:rPr>
          <w:rStyle w:val="hps"/>
          <w:lang w:val="en"/>
        </w:rPr>
        <w:t>while a launching direction and optical power are remain constant. Firstly, ordinarily polarized light (</w:t>
      </w:r>
      <m:oMath>
        <m:r>
          <w:rPr>
            <w:rFonts w:ascii="Cambria Math" w:hAnsi="Cambria Math"/>
          </w:rPr>
          <m:t>φ=90°</m:t>
        </m:r>
      </m:oMath>
      <w:r w:rsidRPr="00843967">
        <w:t>) diffracts</w:t>
      </w:r>
      <w:r>
        <w:t xml:space="preserve"> for optical power up to about </w:t>
      </w:r>
      <m:oMath>
        <m:r>
          <w:rPr>
            <w:rFonts w:ascii="Cambria Math" w:hAnsi="Cambria Math"/>
          </w:rPr>
          <m:t>100mW</m:t>
        </m:r>
      </m:oMath>
      <w:r>
        <w:t xml:space="preserve">. Temporally unstable nematicon can be formed when thermo-optic instabilities </w:t>
      </w:r>
      <w:r w:rsidR="0042768E">
        <w:t>entail convective molecular motion and overcoming</w:t>
      </w:r>
      <w:r>
        <w:t xml:space="preserve"> the </w:t>
      </w:r>
      <w:r w:rsidR="0042768E">
        <w:t>threshold effect. For an extra</w:t>
      </w:r>
      <w:r w:rsidR="0042768E" w:rsidRPr="00843967">
        <w:rPr>
          <w:rStyle w:val="hps"/>
          <w:lang w:val="en"/>
        </w:rPr>
        <w:t xml:space="preserve">ordinarily </w:t>
      </w:r>
      <w:r w:rsidR="0042768E">
        <w:t>polarized light (</w:t>
      </w:r>
      <m:oMath>
        <m:r>
          <w:rPr>
            <w:rFonts w:ascii="Cambria Math" w:hAnsi="Cambria Math"/>
          </w:rPr>
          <m:t>φ=0°</m:t>
        </m:r>
      </m:oMath>
      <w:r w:rsidR="0042768E">
        <w:t xml:space="preserve">) molecules collocation with respect to the wave vector is the </w:t>
      </w:r>
      <w:r w:rsidR="00A13D24">
        <w:t xml:space="preserve">most optimal in terms of energy needed for their spatial redistribution in 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</m:oMath>
      <w:r w:rsidR="00A13D24">
        <w:t xml:space="preserve"> plane. In this case the optical power needed for a nematicon generation is the smallest, equal </w:t>
      </w:r>
      <m:oMath>
        <m:r>
          <w:rPr>
            <w:rFonts w:ascii="Cambria Math" w:hAnsi="Cambria Math"/>
          </w:rPr>
          <m:t>P=15mW</m:t>
        </m:r>
      </m:oMath>
      <w:r w:rsidR="00A13D24">
        <w:t xml:space="preserve">. A mixed polarized light with the same optical power also is capable of inducing a nematicon but because of power coupling between both polarization components, the extraordinary part of beam is less confined and a blurred diffractive background is observed. </w:t>
      </w:r>
      <w:r w:rsidR="00981862">
        <w:t xml:space="preserve">However increasing input power of more than </w:t>
      </w:r>
      <m:oMath>
        <m:r>
          <w:rPr>
            <w:rFonts w:ascii="Cambria Math" w:hAnsi="Cambria Math"/>
          </w:rPr>
          <m:t>20mW</m:t>
        </m:r>
      </m:oMath>
      <w:r w:rsidR="00F67ED6">
        <w:t xml:space="preserve"> </w:t>
      </w:r>
      <w:r w:rsidR="00981862">
        <w:t xml:space="preserve">apparent increasing of self-focusing is observed. As the optical power is rising, more and more part of </w:t>
      </w:r>
      <m:oMath>
        <m:r>
          <w:rPr>
            <w:rFonts w:ascii="Cambria Math" w:hAnsi="Cambria Math"/>
          </w:rPr>
          <m:t>x-</m:t>
        </m:r>
      </m:oMath>
      <w:r w:rsidR="00981862">
        <w:t xml:space="preserve">polarized beam is trapped within, which results in reducing of a background in a proximity of a nematicon. </w:t>
      </w:r>
    </w:p>
    <w:p w:rsidR="00525FB8" w:rsidRDefault="00525FB8" w:rsidP="00060F4F">
      <w:pPr>
        <w:pStyle w:val="Wcicienormalne"/>
      </w:pPr>
      <w:r>
        <w:t xml:space="preserve">On the other hand, keeping polarization of a beam fixed and changing input angle </w:t>
      </w:r>
      <m:oMath>
        <m:r>
          <w:rPr>
            <w:rFonts w:ascii="Cambria Math" w:hAnsi="Cambria Math"/>
          </w:rPr>
          <m:t>α</m:t>
        </m:r>
      </m:oMath>
      <w:r>
        <w:t xml:space="preserve">, starting from the optimized value equal </w:t>
      </w:r>
      <m:oMath>
        <m:r>
          <w:rPr>
            <w:rFonts w:ascii="Cambria Math" w:hAnsi="Cambria Math"/>
          </w:rPr>
          <m:t>45°</m:t>
        </m:r>
      </m:oMath>
      <w:r>
        <w:t xml:space="preserve"> to </w:t>
      </w:r>
      <m:oMath>
        <m:r>
          <w:rPr>
            <w:rFonts w:ascii="Cambria Math" w:hAnsi="Cambria Math"/>
          </w:rPr>
          <m:t>0°</m:t>
        </m:r>
      </m:oMath>
      <w:r>
        <w:t>, the self-confinement</w:t>
      </w:r>
      <w:r w:rsidR="00F67ED6">
        <w:t xml:space="preserve"> </w:t>
      </w:r>
      <w:r>
        <w:t>takes place for higher and higher powers.</w:t>
      </w:r>
      <w:r w:rsidR="006379C6">
        <w:t xml:space="preserve"> In a case of a normal incidence (</w:t>
      </w:r>
      <m:oMath>
        <m:r>
          <w:rPr>
            <w:rFonts w:ascii="Cambria Math" w:hAnsi="Cambria Math"/>
          </w:rPr>
          <m:t>α=0°</m:t>
        </m:r>
      </m:oMath>
      <w:r w:rsidR="006379C6">
        <w:t xml:space="preserve">) </w:t>
      </w:r>
      <w:r w:rsidR="00894C17">
        <w:t xml:space="preserve">the </w:t>
      </w:r>
      <m:oMath>
        <m:r>
          <w:rPr>
            <w:rFonts w:ascii="Cambria Math" w:hAnsi="Cambria Math"/>
          </w:rPr>
          <m:t>x</m:t>
        </m:r>
      </m:oMath>
      <w:r w:rsidR="00894C17">
        <w:t xml:space="preserve">-polarized light is connected with a threshold effect and unstable propagation in nonlinear case. Inversely, the </w:t>
      </w:r>
      <m:oMath>
        <m:r>
          <w:rPr>
            <w:rFonts w:ascii="Cambria Math" w:hAnsi="Cambria Math"/>
          </w:rPr>
          <m:t>y</m:t>
        </m:r>
      </m:oMath>
      <w:r w:rsidR="00894C17">
        <w:t>-polarized light no reorientation takes place and beam is diffracted independently from the excitation power.</w:t>
      </w:r>
    </w:p>
    <w:p w:rsidR="00FD0EB9" w:rsidRDefault="00FD0EB9" w:rsidP="00D07C87">
      <w:pPr>
        <w:pStyle w:val="Text"/>
        <w:ind w:firstLine="144"/>
        <w:rPr>
          <w:szCs w:val="16"/>
          <w:lang w:val="en-GB"/>
        </w:rPr>
      </w:pPr>
    </w:p>
    <w:p w:rsidR="00060F4F" w:rsidRDefault="00E4673F" w:rsidP="00060F4F">
      <w:pPr>
        <w:pStyle w:val="Text"/>
        <w:ind w:firstLine="144"/>
        <w:jc w:val="center"/>
        <w:rPr>
          <w:szCs w:val="16"/>
          <w:lang w:val="en-GB"/>
        </w:rPr>
      </w:pPr>
      <w:r>
        <w:rPr>
          <w:noProof/>
          <w:szCs w:val="16"/>
          <w:lang w:val="pl-PL" w:eastAsia="pl-PL"/>
        </w:rPr>
        <w:lastRenderedPageBreak/>
        <w:drawing>
          <wp:inline distT="0" distB="0" distL="0" distR="0" wp14:anchorId="53E94811" wp14:editId="377E974F">
            <wp:extent cx="2340869" cy="2228093"/>
            <wp:effectExtent l="0" t="0" r="2540" b="127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P-rysunek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869" cy="222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4F" w:rsidRDefault="00060F4F" w:rsidP="00060F4F">
      <w:pPr>
        <w:pStyle w:val="Text"/>
        <w:ind w:firstLine="144"/>
        <w:jc w:val="center"/>
        <w:rPr>
          <w:szCs w:val="16"/>
          <w:lang w:val="en-GB"/>
        </w:rPr>
      </w:pPr>
      <w:r w:rsidRPr="00AF7F0B">
        <w:rPr>
          <w:sz w:val="16"/>
        </w:rPr>
        <w:t xml:space="preserve">Fig. </w:t>
      </w:r>
      <w:r w:rsidR="00EA5678">
        <w:rPr>
          <w:sz w:val="16"/>
        </w:rPr>
        <w:t>3</w:t>
      </w:r>
      <w:r w:rsidRPr="00AF7F0B">
        <w:rPr>
          <w:sz w:val="16"/>
        </w:rPr>
        <w:t xml:space="preserve">. </w:t>
      </w:r>
      <w:r w:rsidR="006B7961">
        <w:rPr>
          <w:sz w:val="16"/>
        </w:rPr>
        <w:t xml:space="preserve">Experimental results of beam evolution launched for </w:t>
      </w:r>
      <m:oMath>
        <m:r>
          <w:rPr>
            <w:rFonts w:ascii="Cambria Math" w:hAnsi="Cambria Math"/>
            <w:sz w:val="16"/>
          </w:rPr>
          <m:t>α=45°</m:t>
        </m:r>
      </m:oMath>
      <w:r w:rsidR="006F70C6">
        <w:rPr>
          <w:sz w:val="16"/>
        </w:rPr>
        <w:t>,</w:t>
      </w:r>
      <w:r w:rsidR="006B7961">
        <w:rPr>
          <w:sz w:val="16"/>
        </w:rPr>
        <w:t xml:space="preserve"> </w:t>
      </w:r>
      <m:oMath>
        <m:r>
          <w:rPr>
            <w:rFonts w:ascii="Cambria Math" w:hAnsi="Cambria Math"/>
            <w:sz w:val="16"/>
          </w:rPr>
          <m:t>P=15mW</m:t>
        </m:r>
      </m:oMath>
      <w:r w:rsidR="006F70C6">
        <w:rPr>
          <w:sz w:val="16"/>
        </w:rPr>
        <w:t xml:space="preserve"> and for three different polarizations: </w:t>
      </w:r>
      <m:oMath>
        <m:r>
          <w:rPr>
            <w:rFonts w:ascii="Cambria Math" w:hAnsi="Cambria Math"/>
            <w:sz w:val="16"/>
          </w:rPr>
          <m:t>φ=(0°, 45°, 90°)</m:t>
        </m:r>
      </m:oMath>
      <w:r w:rsidR="006F70C6">
        <w:rPr>
          <w:sz w:val="16"/>
        </w:rPr>
        <w:t xml:space="preserve">, in the </w:t>
      </w:r>
      <m:oMath>
        <m:sSub>
          <m:sSubPr>
            <m:ctrlPr>
              <w:rPr>
                <w:rFonts w:ascii="Cambria Math" w:hAnsi="Cambria Math"/>
                <w:i/>
                <w:sz w:val="16"/>
              </w:rPr>
            </m:ctrlPr>
          </m:sSubPr>
          <m:e>
            <m:r>
              <w:rPr>
                <w:rFonts w:ascii="Cambria Math" w:hAnsi="Cambria Math"/>
                <w:sz w:val="16"/>
              </w:rPr>
              <m:t>y</m:t>
            </m:r>
          </m:e>
          <m:sub>
            <m:r>
              <w:rPr>
                <w:rFonts w:ascii="Cambria Math" w:hAnsi="Cambria Math"/>
                <w:sz w:val="16"/>
              </w:rPr>
              <m:t>o</m:t>
            </m:r>
          </m:sub>
        </m:sSub>
        <m:sSub>
          <m:sSubPr>
            <m:ctrlPr>
              <w:rPr>
                <w:rFonts w:ascii="Cambria Math" w:hAnsi="Cambria Math"/>
                <w:i/>
                <w:sz w:val="16"/>
              </w:rPr>
            </m:ctrlPr>
          </m:sSubPr>
          <m:e>
            <m:r>
              <w:rPr>
                <w:rFonts w:ascii="Cambria Math" w:hAnsi="Cambria Math"/>
                <w:sz w:val="16"/>
              </w:rPr>
              <m:t>z</m:t>
            </m:r>
          </m:e>
          <m:sub>
            <m:r>
              <w:rPr>
                <w:rFonts w:ascii="Cambria Math" w:hAnsi="Cambria Math"/>
                <w:sz w:val="16"/>
              </w:rPr>
              <m:t>o</m:t>
            </m:r>
          </m:sub>
        </m:sSub>
      </m:oMath>
      <w:r w:rsidR="006F70C6">
        <w:rPr>
          <w:sz w:val="16"/>
        </w:rPr>
        <w:t xml:space="preserve"> reference system.</w:t>
      </w:r>
    </w:p>
    <w:p w:rsidR="00060F4F" w:rsidRDefault="00060F4F" w:rsidP="00D07C87">
      <w:pPr>
        <w:pStyle w:val="Text"/>
        <w:ind w:firstLine="144"/>
        <w:rPr>
          <w:szCs w:val="16"/>
          <w:lang w:val="en-GB"/>
        </w:rPr>
      </w:pPr>
    </w:p>
    <w:p w:rsidR="007213A2" w:rsidRDefault="007213A2" w:rsidP="00EA5678">
      <w:pPr>
        <w:pStyle w:val="Text"/>
        <w:ind w:firstLine="144"/>
        <w:rPr>
          <w:rStyle w:val="hps"/>
          <w:lang w:val="en"/>
        </w:rPr>
      </w:pPr>
    </w:p>
    <w:p w:rsidR="007213A2" w:rsidRPr="00F9399D" w:rsidRDefault="007213A2" w:rsidP="00EA5678">
      <w:pPr>
        <w:pStyle w:val="Text"/>
        <w:ind w:firstLine="144"/>
        <w:rPr>
          <w:rStyle w:val="hps"/>
          <w:lang w:val="en"/>
        </w:rPr>
      </w:pPr>
      <w:r>
        <w:rPr>
          <w:rStyle w:val="hps"/>
          <w:lang w:val="en"/>
        </w:rPr>
        <w:t>In addition to</w:t>
      </w:r>
      <w:r>
        <w:rPr>
          <w:lang w:val="en"/>
        </w:rPr>
        <w:t xml:space="preserve"> </w:t>
      </w:r>
      <w:r>
        <w:rPr>
          <w:rStyle w:val="hps"/>
          <w:lang w:val="en"/>
        </w:rPr>
        <w:t>long propagation distance</w:t>
      </w:r>
      <w:r>
        <w:rPr>
          <w:lang w:val="en"/>
        </w:rPr>
        <w:t xml:space="preserve"> of nematicons, the second </w:t>
      </w:r>
      <w:r>
        <w:rPr>
          <w:rStyle w:val="hps"/>
          <w:lang w:val="en"/>
        </w:rPr>
        <w:t>very</w:t>
      </w:r>
      <w:r>
        <w:rPr>
          <w:lang w:val="en"/>
        </w:rPr>
        <w:t xml:space="preserve"> </w:t>
      </w:r>
      <w:r>
        <w:rPr>
          <w:rStyle w:val="hps"/>
          <w:lang w:val="en"/>
        </w:rPr>
        <w:t>important</w:t>
      </w:r>
      <w:r>
        <w:rPr>
          <w:lang w:val="en"/>
        </w:rPr>
        <w:t xml:space="preserve"> </w:t>
      </w:r>
      <w:r>
        <w:rPr>
          <w:rStyle w:val="hps"/>
          <w:lang w:val="en"/>
        </w:rPr>
        <w:t>factor is their stability. Considering the</w:t>
      </w:r>
      <w:r>
        <w:rPr>
          <w:rStyle w:val="shorttext"/>
          <w:lang w:val="en"/>
        </w:rPr>
        <w:t xml:space="preserve"> best optimized </w:t>
      </w:r>
      <w:r>
        <w:rPr>
          <w:rStyle w:val="hps"/>
          <w:lang w:val="en"/>
        </w:rPr>
        <w:t xml:space="preserve">case, when </w:t>
      </w:r>
      <w:r>
        <w:rPr>
          <w:szCs w:val="16"/>
          <w:lang w:val="en-GB"/>
        </w:rPr>
        <w:t xml:space="preserve">reorientation of molecules occurs only in a </w:t>
      </w:r>
      <m:oMath>
        <m:r>
          <w:rPr>
            <w:rFonts w:ascii="Cambria Math" w:hAnsi="Cambria Math"/>
            <w:szCs w:val="16"/>
            <w:lang w:val="en-GB"/>
          </w:rPr>
          <m:t>yz</m:t>
        </m:r>
      </m:oMath>
      <w:r>
        <w:rPr>
          <w:szCs w:val="16"/>
          <w:lang w:val="en-GB"/>
        </w:rPr>
        <w:t xml:space="preserve"> plane and when the minimal </w:t>
      </w:r>
      <w:r>
        <w:rPr>
          <w:rStyle w:val="hps"/>
          <w:lang w:val="en"/>
        </w:rPr>
        <w:t>optical power resulting in formation of nematicon, the stability of a self-guided wave can be presented as the time dependent location of a nematicon at the end of an optical system</w:t>
      </w:r>
      <w:r w:rsidR="00F9399D">
        <w:rPr>
          <w:rStyle w:val="hps"/>
          <w:lang w:val="en"/>
        </w:rPr>
        <w:t xml:space="preserve">. Such analysis is presented in a Fig. 4 and it concerns output </w:t>
      </w:r>
      <w:r w:rsidR="00F9399D" w:rsidRPr="00F9399D">
        <w:rPr>
          <w:rStyle w:val="hps"/>
          <w:lang w:val="en"/>
        </w:rPr>
        <w:t xml:space="preserve">positions of two beams after propagation distance </w:t>
      </w:r>
      <m:oMath>
        <m:sSub>
          <m:sSubPr>
            <m:ctrlPr>
              <w:rPr>
                <w:rStyle w:val="hps"/>
                <w:rFonts w:ascii="Cambria Math" w:hAnsi="Cambria Math"/>
                <w:i/>
                <w:lang w:val="en"/>
              </w:rPr>
            </m:ctrlPr>
          </m:sSubPr>
          <m:e>
            <m:r>
              <w:rPr>
                <w:rStyle w:val="hps"/>
                <w:rFonts w:ascii="Cambria Math" w:hAnsi="Cambria Math"/>
                <w:lang w:val="en"/>
              </w:rPr>
              <m:t>z</m:t>
            </m:r>
          </m:e>
          <m:sub>
            <m:r>
              <w:rPr>
                <w:rStyle w:val="hps"/>
                <w:rFonts w:ascii="Cambria Math" w:hAnsi="Cambria Math"/>
                <w:lang w:val="en"/>
              </w:rPr>
              <m:t>o</m:t>
            </m:r>
          </m:sub>
        </m:sSub>
        <m:r>
          <w:rPr>
            <w:rStyle w:val="hps"/>
            <w:rFonts w:ascii="Cambria Math" w:hAnsi="Cambria Math"/>
            <w:lang w:val="en"/>
          </w:rPr>
          <m:t>=4mm</m:t>
        </m:r>
      </m:oMath>
      <w:r w:rsidR="00F9399D" w:rsidRPr="00F9399D">
        <w:rPr>
          <w:rStyle w:val="hps"/>
          <w:lang w:val="en"/>
        </w:rPr>
        <w:t xml:space="preserve">. Both waves are launched at </w:t>
      </w:r>
      <m:oMath>
        <m:r>
          <w:rPr>
            <w:rStyle w:val="hps"/>
            <w:rFonts w:ascii="Cambria Math" w:hAnsi="Cambria Math"/>
            <w:lang w:val="en"/>
          </w:rPr>
          <m:t>α=45°</m:t>
        </m:r>
      </m:oMath>
      <w:r w:rsidR="00F9399D" w:rsidRPr="00F9399D">
        <w:rPr>
          <w:rStyle w:val="hps"/>
          <w:lang w:val="en"/>
        </w:rPr>
        <w:t xml:space="preserve"> and polarized at </w:t>
      </w:r>
      <m:oMath>
        <m:r>
          <w:rPr>
            <w:rFonts w:ascii="Cambria Math" w:hAnsi="Cambria Math"/>
          </w:rPr>
          <m:t>φ=(0°, 45°)</m:t>
        </m:r>
      </m:oMath>
      <w:r w:rsidR="00F9399D" w:rsidRPr="00F9399D">
        <w:t>.</w:t>
      </w:r>
      <w:r w:rsidR="00E81A5F" w:rsidRPr="00E81A5F">
        <w:rPr>
          <w:szCs w:val="16"/>
          <w:lang w:val="en-GB"/>
        </w:rPr>
        <w:t xml:space="preserve"> </w:t>
      </w:r>
      <w:r w:rsidR="00E81A5F">
        <w:rPr>
          <w:szCs w:val="16"/>
          <w:lang w:val="en-GB"/>
        </w:rPr>
        <w:t xml:space="preserve">In both cases the maximum deviation of trajectories from the mean values is less than five microns. Separation between nematicons obtained from </w:t>
      </w:r>
      <w:r w:rsidR="001E31F4">
        <w:rPr>
          <w:szCs w:val="16"/>
          <w:lang w:val="en-GB"/>
        </w:rPr>
        <w:t>different polarized beams measured in observation</w:t>
      </w:r>
      <w:r w:rsidR="00F67ED6">
        <w:rPr>
          <w:szCs w:val="16"/>
          <w:lang w:val="en-GB"/>
        </w:rPr>
        <w:t xml:space="preserve"> </w:t>
      </w:r>
      <w:r w:rsidR="001E31F4">
        <w:rPr>
          <w:szCs w:val="16"/>
          <w:lang w:val="en-GB"/>
        </w:rPr>
        <w:t>plane (</w:t>
      </w:r>
      <m:oMath>
        <m:r>
          <w:rPr>
            <w:rFonts w:ascii="Cambria Math" w:hAnsi="Cambria Math"/>
            <w:szCs w:val="16"/>
            <w:lang w:val="en-GB"/>
          </w:rPr>
          <m:t>xy</m:t>
        </m:r>
      </m:oMath>
      <w:r w:rsidR="001E31F4">
        <w:rPr>
          <w:szCs w:val="16"/>
          <w:lang w:val="en-GB"/>
        </w:rPr>
        <w:t xml:space="preserve">) is about </w:t>
      </w:r>
      <m:oMath>
        <m:r>
          <w:rPr>
            <w:rFonts w:ascii="Cambria Math" w:hAnsi="Cambria Math"/>
            <w:szCs w:val="16"/>
            <w:lang w:val="en-GB"/>
          </w:rPr>
          <m:t>2</m:t>
        </m:r>
        <m:r>
          <w:rPr>
            <w:rStyle w:val="hps"/>
            <w:rFonts w:ascii="Cambria Math" w:hAnsi="Cambria Math"/>
            <w:lang w:val="en"/>
          </w:rPr>
          <m:t>3μm</m:t>
        </m:r>
      </m:oMath>
      <w:r w:rsidR="001E31F4">
        <w:rPr>
          <w:rStyle w:val="hps"/>
          <w:lang w:val="en"/>
        </w:rPr>
        <w:t>. Noticeably lower fluctuations in the position of beam polarized at</w:t>
      </w:r>
      <w:r w:rsidR="00F67ED6">
        <w:rPr>
          <w:rStyle w:val="hps"/>
          <w:lang w:val="en"/>
        </w:rPr>
        <w:t xml:space="preserve"> </w:t>
      </w:r>
      <m:oMath>
        <m:r>
          <w:rPr>
            <w:rStyle w:val="shorttext"/>
            <w:rFonts w:ascii="Cambria Math" w:hAnsi="Cambria Math"/>
            <w:lang w:val="en"/>
          </w:rPr>
          <m:t>φ=0°</m:t>
        </m:r>
      </m:oMath>
      <w:r w:rsidR="001E31F4">
        <w:rPr>
          <w:rStyle w:val="shorttext"/>
          <w:lang w:val="en"/>
        </w:rPr>
        <w:t xml:space="preserve"> </w:t>
      </w:r>
      <w:r w:rsidR="00F67ED6">
        <w:rPr>
          <w:rStyle w:val="shorttext"/>
          <w:lang w:val="en"/>
        </w:rPr>
        <w:t>arise</w:t>
      </w:r>
      <w:r w:rsidR="001E31F4">
        <w:rPr>
          <w:rStyle w:val="shorttext"/>
          <w:lang w:val="en"/>
        </w:rPr>
        <w:t xml:space="preserve"> due to absence of the ordinarily polarized component. </w:t>
      </w:r>
    </w:p>
    <w:p w:rsidR="00FD0EB9" w:rsidRDefault="00FD0EB9" w:rsidP="00D07C87">
      <w:pPr>
        <w:pStyle w:val="Text"/>
        <w:ind w:firstLine="144"/>
        <w:rPr>
          <w:szCs w:val="16"/>
          <w:lang w:val="en-GB"/>
        </w:rPr>
      </w:pPr>
    </w:p>
    <w:p w:rsidR="00864171" w:rsidRDefault="001E31F4" w:rsidP="00F84C0E">
      <w:pPr>
        <w:pStyle w:val="Text"/>
        <w:ind w:firstLine="0"/>
        <w:jc w:val="center"/>
        <w:rPr>
          <w:rFonts w:ascii="Times New Roman" w:hAnsi="Times New Roman"/>
          <w:szCs w:val="16"/>
        </w:rPr>
      </w:pPr>
      <w:r>
        <w:rPr>
          <w:rFonts w:ascii="Times New Roman" w:hAnsi="Times New Roman"/>
          <w:noProof/>
          <w:szCs w:val="16"/>
          <w:lang w:val="pl-PL" w:eastAsia="pl-PL"/>
        </w:rPr>
        <w:drawing>
          <wp:inline distT="0" distB="0" distL="0" distR="0" wp14:anchorId="76BCD232" wp14:editId="44D8C3DF">
            <wp:extent cx="2414021" cy="1514859"/>
            <wp:effectExtent l="0" t="0" r="5715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P-rysunek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021" cy="1514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EB9" w:rsidRDefault="00FD0EB9" w:rsidP="00FD0EB9">
      <w:pPr>
        <w:pStyle w:val="Wcicienormalne"/>
        <w:jc w:val="center"/>
        <w:rPr>
          <w:color w:val="0D0D0D" w:themeColor="text1" w:themeTint="F2"/>
        </w:rPr>
      </w:pPr>
      <w:r w:rsidRPr="00AF7F0B">
        <w:rPr>
          <w:sz w:val="16"/>
        </w:rPr>
        <w:t xml:space="preserve">Fig. </w:t>
      </w:r>
      <w:r w:rsidR="00EA5678">
        <w:rPr>
          <w:sz w:val="16"/>
        </w:rPr>
        <w:t>4</w:t>
      </w:r>
      <w:r w:rsidRPr="00AF7F0B">
        <w:rPr>
          <w:sz w:val="16"/>
        </w:rPr>
        <w:t xml:space="preserve">. </w:t>
      </w:r>
      <w:r w:rsidR="00E61AFE">
        <w:rPr>
          <w:sz w:val="16"/>
        </w:rPr>
        <w:t>Output p</w:t>
      </w:r>
      <w:r>
        <w:rPr>
          <w:sz w:val="16"/>
        </w:rPr>
        <w:t xml:space="preserve">osition of nematicons in </w:t>
      </w:r>
      <m:oMath>
        <m:r>
          <w:rPr>
            <w:rFonts w:ascii="Cambria Math" w:hAnsi="Cambria Math"/>
            <w:sz w:val="16"/>
          </w:rPr>
          <m:t>z=4mm</m:t>
        </m:r>
      </m:oMath>
      <w:r>
        <w:rPr>
          <w:sz w:val="16"/>
        </w:rPr>
        <w:t xml:space="preserve">, </w:t>
      </w:r>
      <w:r w:rsidR="00E61AFE">
        <w:rPr>
          <w:sz w:val="16"/>
        </w:rPr>
        <w:t>in case of</w:t>
      </w:r>
      <w:r w:rsidR="00F67ED6">
        <w:rPr>
          <w:sz w:val="16"/>
        </w:rPr>
        <w:t xml:space="preserve"> </w:t>
      </w:r>
      <w:r>
        <w:rPr>
          <w:sz w:val="16"/>
        </w:rPr>
        <w:t xml:space="preserve">extraordinary wave </w:t>
      </w:r>
      <w:r w:rsidR="00E61AFE">
        <w:rPr>
          <w:sz w:val="16"/>
        </w:rPr>
        <w:t xml:space="preserve">excitation </w:t>
      </w:r>
      <w:r>
        <w:rPr>
          <w:sz w:val="16"/>
        </w:rPr>
        <w:t>(</w:t>
      </w:r>
      <m:oMath>
        <m:r>
          <w:rPr>
            <w:rFonts w:ascii="Cambria Math" w:hAnsi="Cambria Math"/>
            <w:sz w:val="16"/>
          </w:rPr>
          <m:t>φ=0°</m:t>
        </m:r>
      </m:oMath>
      <w:r>
        <w:rPr>
          <w:sz w:val="16"/>
        </w:rPr>
        <w:t>,</w:t>
      </w:r>
      <w:r w:rsidR="00E61AFE">
        <w:rPr>
          <w:sz w:val="16"/>
        </w:rPr>
        <w:t xml:space="preserve"> </w:t>
      </w:r>
      <m:oMath>
        <m:r>
          <w:rPr>
            <w:rFonts w:ascii="Cambria Math" w:hAnsi="Cambria Math"/>
            <w:sz w:val="16"/>
          </w:rPr>
          <m:t>P=15mW</m:t>
        </m:r>
      </m:oMath>
      <w:r w:rsidR="00E61AFE">
        <w:rPr>
          <w:sz w:val="16"/>
        </w:rPr>
        <w:t>,</w:t>
      </w:r>
      <w:r>
        <w:rPr>
          <w:sz w:val="16"/>
        </w:rPr>
        <w:t xml:space="preserve"> dashed line) and a mixed-polarized beam (</w:t>
      </w:r>
      <m:oMath>
        <m:r>
          <w:rPr>
            <w:rFonts w:ascii="Cambria Math" w:hAnsi="Cambria Math"/>
            <w:sz w:val="16"/>
          </w:rPr>
          <m:t>φ=45°</m:t>
        </m:r>
      </m:oMath>
      <w:r>
        <w:rPr>
          <w:sz w:val="16"/>
        </w:rPr>
        <w:t>,</w:t>
      </w:r>
      <w:r w:rsidR="00E61AFE">
        <w:rPr>
          <w:sz w:val="16"/>
        </w:rPr>
        <w:t xml:space="preserve"> </w:t>
      </w:r>
      <m:oMath>
        <m:r>
          <w:rPr>
            <w:rFonts w:ascii="Cambria Math" w:hAnsi="Cambria Math"/>
            <w:sz w:val="16"/>
          </w:rPr>
          <m:t>P=20mW</m:t>
        </m:r>
      </m:oMath>
      <w:r w:rsidR="00E61AFE">
        <w:rPr>
          <w:sz w:val="16"/>
        </w:rPr>
        <w:t>,</w:t>
      </w:r>
      <w:r>
        <w:rPr>
          <w:sz w:val="16"/>
        </w:rPr>
        <w:t xml:space="preserve"> solid line).</w:t>
      </w:r>
    </w:p>
    <w:p w:rsidR="00FD0EB9" w:rsidRDefault="00FD0EB9" w:rsidP="00FD0EB9">
      <w:pPr>
        <w:pStyle w:val="Wcicienormalne"/>
        <w:rPr>
          <w:color w:val="0D0D0D" w:themeColor="text1" w:themeTint="F2"/>
        </w:rPr>
      </w:pPr>
    </w:p>
    <w:p w:rsidR="00864171" w:rsidRDefault="00864171" w:rsidP="00864171">
      <w:pPr>
        <w:pStyle w:val="Text"/>
        <w:ind w:firstLine="144"/>
        <w:rPr>
          <w:rFonts w:ascii="Times New Roman" w:hAnsi="Times New Roman"/>
          <w:szCs w:val="16"/>
        </w:rPr>
      </w:pPr>
      <w:r>
        <w:rPr>
          <w:rFonts w:ascii="Times New Roman" w:hAnsi="Times New Roman"/>
          <w:szCs w:val="16"/>
        </w:rPr>
        <w:t xml:space="preserve">Concluding this paper, low birefringent nematic liquid </w:t>
      </w:r>
      <w:r>
        <w:rPr>
          <w:rFonts w:ascii="Times New Roman" w:hAnsi="Times New Roman"/>
          <w:szCs w:val="16"/>
        </w:rPr>
        <w:lastRenderedPageBreak/>
        <w:t xml:space="preserve">crystals support stable nematicons propagation over a distance of 4 mm </w:t>
      </w:r>
      <w:r w:rsidR="002358D0">
        <w:rPr>
          <w:rFonts w:ascii="Times New Roman" w:hAnsi="Times New Roman"/>
          <w:szCs w:val="16"/>
        </w:rPr>
        <w:t>but compared with the NLCs with typical value of birefringence, they request larger</w:t>
      </w:r>
      <w:r>
        <w:rPr>
          <w:rFonts w:ascii="Times New Roman" w:hAnsi="Times New Roman"/>
          <w:szCs w:val="16"/>
        </w:rPr>
        <w:t xml:space="preserve"> optical powers. The optimal self-focusing conditions </w:t>
      </w:r>
      <w:r w:rsidR="002358D0">
        <w:rPr>
          <w:rFonts w:ascii="Times New Roman" w:hAnsi="Times New Roman"/>
          <w:szCs w:val="16"/>
        </w:rPr>
        <w:t>are satisfied when the</w:t>
      </w:r>
      <w:r>
        <w:rPr>
          <w:rFonts w:ascii="Times New Roman" w:hAnsi="Times New Roman"/>
          <w:szCs w:val="16"/>
        </w:rPr>
        <w:t xml:space="preserve"> wave vector </w:t>
      </w:r>
      <w:r>
        <w:rPr>
          <w:rFonts w:ascii="Times New Roman" w:hAnsi="Times New Roman"/>
          <w:b/>
          <w:szCs w:val="16"/>
        </w:rPr>
        <w:t>k</w:t>
      </w:r>
      <w:r>
        <w:rPr>
          <w:rFonts w:ascii="Times New Roman" w:hAnsi="Times New Roman"/>
          <w:szCs w:val="16"/>
        </w:rPr>
        <w:t xml:space="preserve"> and director </w:t>
      </w:r>
      <w:r>
        <w:rPr>
          <w:rFonts w:ascii="Times New Roman" w:hAnsi="Times New Roman"/>
          <w:b/>
          <w:szCs w:val="16"/>
        </w:rPr>
        <w:t>n</w:t>
      </w:r>
      <w:r>
        <w:rPr>
          <w:rFonts w:ascii="Times New Roman" w:hAnsi="Times New Roman"/>
          <w:szCs w:val="16"/>
        </w:rPr>
        <w:t xml:space="preserve"> form an angle </w:t>
      </w:r>
      <m:oMath>
        <m:r>
          <w:rPr>
            <w:rFonts w:ascii="Cambria Math" w:hAnsi="Cambria Math"/>
            <w:szCs w:val="16"/>
          </w:rPr>
          <m:t>α=45°</m:t>
        </m:r>
      </m:oMath>
      <w:r w:rsidR="002358D0">
        <w:rPr>
          <w:rFonts w:ascii="Times New Roman" w:hAnsi="Times New Roman"/>
          <w:szCs w:val="16"/>
        </w:rPr>
        <w:t xml:space="preserve"> and </w:t>
      </w:r>
      <w:r w:rsidR="005819C9">
        <w:rPr>
          <w:rFonts w:ascii="Times New Roman" w:hAnsi="Times New Roman"/>
          <w:szCs w:val="16"/>
        </w:rPr>
        <w:t>when</w:t>
      </w:r>
      <w:r w:rsidR="002358D0">
        <w:rPr>
          <w:rFonts w:ascii="Times New Roman" w:hAnsi="Times New Roman"/>
          <w:szCs w:val="16"/>
        </w:rPr>
        <w:t xml:space="preserve"> propagation </w:t>
      </w:r>
      <w:r w:rsidR="002358D0">
        <w:rPr>
          <w:rStyle w:val="hps"/>
          <w:lang w:val="en"/>
        </w:rPr>
        <w:t>concerns an</w:t>
      </w:r>
      <w:r w:rsidR="002358D0">
        <w:rPr>
          <w:rStyle w:val="shorttext"/>
          <w:lang w:val="en"/>
        </w:rPr>
        <w:t xml:space="preserve"> </w:t>
      </w:r>
      <w:r w:rsidR="002358D0">
        <w:rPr>
          <w:rStyle w:val="hps"/>
          <w:lang w:val="en"/>
        </w:rPr>
        <w:t>extraordinar</w:t>
      </w:r>
      <w:r w:rsidR="005819C9">
        <w:rPr>
          <w:rStyle w:val="hps"/>
          <w:lang w:val="en"/>
        </w:rPr>
        <w:t>ily polarized</w:t>
      </w:r>
      <w:r w:rsidR="002358D0">
        <w:rPr>
          <w:rStyle w:val="shorttext"/>
          <w:lang w:val="en"/>
        </w:rPr>
        <w:t xml:space="preserve"> </w:t>
      </w:r>
      <w:r w:rsidR="002358D0">
        <w:rPr>
          <w:rStyle w:val="hps"/>
          <w:lang w:val="en"/>
        </w:rPr>
        <w:t>beam</w:t>
      </w:r>
      <w:r w:rsidR="002358D0">
        <w:rPr>
          <w:rStyle w:val="shorttext"/>
          <w:lang w:val="en"/>
        </w:rPr>
        <w:t xml:space="preserve"> (</w:t>
      </w:r>
      <m:oMath>
        <m:r>
          <w:rPr>
            <w:rStyle w:val="shorttext"/>
            <w:rFonts w:ascii="Cambria Math" w:hAnsi="Cambria Math"/>
            <w:lang w:val="en"/>
          </w:rPr>
          <m:t>φ=0°</m:t>
        </m:r>
      </m:oMath>
      <w:r w:rsidR="002358D0">
        <w:rPr>
          <w:rStyle w:val="shorttext"/>
          <w:lang w:val="en"/>
        </w:rPr>
        <w:t>). I</w:t>
      </w:r>
      <w:r w:rsidR="002358D0" w:rsidRPr="002358D0">
        <w:rPr>
          <w:rStyle w:val="shorttext"/>
          <w:lang w:val="en"/>
        </w:rPr>
        <w:t>n a contrary to</w:t>
      </w:r>
      <w:r w:rsidR="002358D0">
        <w:rPr>
          <w:rStyle w:val="shorttext"/>
          <w:lang w:val="en"/>
        </w:rPr>
        <w:t xml:space="preserve"> </w:t>
      </w:r>
      <w:r w:rsidR="003B32D9">
        <w:rPr>
          <w:rStyle w:val="shorttext"/>
          <w:lang w:val="en"/>
        </w:rPr>
        <w:t>evolution</w:t>
      </w:r>
      <w:r w:rsidR="005819C9">
        <w:rPr>
          <w:rStyle w:val="shorttext"/>
          <w:lang w:val="en"/>
        </w:rPr>
        <w:t xml:space="preserve"> of</w:t>
      </w:r>
      <w:r w:rsidR="003B32D9">
        <w:rPr>
          <w:rStyle w:val="shorttext"/>
          <w:lang w:val="en"/>
        </w:rPr>
        <w:t xml:space="preserve"> </w:t>
      </w:r>
      <w:r w:rsidR="005819C9">
        <w:rPr>
          <w:rStyle w:val="shorttext"/>
          <w:lang w:val="en"/>
        </w:rPr>
        <w:t xml:space="preserve">light </w:t>
      </w:r>
      <w:r w:rsidR="003B32D9">
        <w:rPr>
          <w:rStyle w:val="shorttext"/>
          <w:lang w:val="en"/>
        </w:rPr>
        <w:t>in high birefringent NLCs</w:t>
      </w:r>
      <w:r w:rsidR="005819C9">
        <w:rPr>
          <w:rStyle w:val="shorttext"/>
          <w:lang w:val="en"/>
        </w:rPr>
        <w:t>,</w:t>
      </w:r>
      <w:r w:rsidR="003B32D9">
        <w:rPr>
          <w:rStyle w:val="shorttext"/>
          <w:lang w:val="en"/>
        </w:rPr>
        <w:t xml:space="preserve"> in the present case a nonlinear propagation leads to</w:t>
      </w:r>
      <w:r w:rsidR="003B32D9" w:rsidRPr="003B32D9">
        <w:t xml:space="preserve"> </w:t>
      </w:r>
      <w:r w:rsidR="005819C9">
        <w:t xml:space="preserve">a </w:t>
      </w:r>
      <w:r w:rsidR="003B32D9" w:rsidRPr="003B32D9">
        <w:t>coupling between</w:t>
      </w:r>
      <w:r w:rsidR="003B32D9">
        <w:t xml:space="preserve"> </w:t>
      </w:r>
      <w:r w:rsidR="003B32D9" w:rsidRPr="003B32D9">
        <w:t>ordinary and extraordinary components of the wave</w:t>
      </w:r>
    </w:p>
    <w:p w:rsidR="00864171" w:rsidRPr="00864171" w:rsidRDefault="00864171" w:rsidP="00864171">
      <w:pPr>
        <w:pStyle w:val="Text"/>
        <w:ind w:firstLine="144"/>
        <w:rPr>
          <w:rFonts w:ascii="Times New Roman" w:hAnsi="Times New Roman"/>
          <w:szCs w:val="16"/>
        </w:rPr>
      </w:pPr>
      <w:r w:rsidRPr="00864171">
        <w:rPr>
          <w:rFonts w:ascii="Times New Roman" w:hAnsi="Times New Roman"/>
          <w:szCs w:val="16"/>
        </w:rPr>
        <w:t>This work was partially supported by the National Science Centre</w:t>
      </w:r>
      <w:r>
        <w:rPr>
          <w:rFonts w:ascii="Times New Roman" w:hAnsi="Times New Roman"/>
          <w:szCs w:val="16"/>
        </w:rPr>
        <w:t>.</w:t>
      </w:r>
    </w:p>
    <w:p w:rsidR="00864171" w:rsidRPr="00993CB5" w:rsidRDefault="00864171" w:rsidP="00D07C87">
      <w:pPr>
        <w:pStyle w:val="Text"/>
        <w:ind w:firstLine="144"/>
        <w:rPr>
          <w:sz w:val="16"/>
          <w:szCs w:val="16"/>
          <w:lang w:val="en-GB"/>
        </w:rPr>
      </w:pPr>
    </w:p>
    <w:p w:rsidR="00AC4D0F" w:rsidRDefault="00D07C87" w:rsidP="00993CB5">
      <w:pPr>
        <w:pStyle w:val="Text"/>
        <w:ind w:firstLine="0"/>
        <w:jc w:val="left"/>
        <w:rPr>
          <w:b/>
        </w:rPr>
      </w:pPr>
      <w:r w:rsidRPr="00D07C87">
        <w:rPr>
          <w:b/>
        </w:rPr>
        <w:t>References</w:t>
      </w:r>
    </w:p>
    <w:p w:rsidR="00417DF0" w:rsidRPr="00417DF0" w:rsidRDefault="00417DF0" w:rsidP="00417DF0">
      <w:pPr>
        <w:pStyle w:val="Tekstpodstawowyba"/>
        <w:numPr>
          <w:ilvl w:val="0"/>
          <w:numId w:val="19"/>
        </w:numPr>
        <w:tabs>
          <w:tab w:val="right" w:pos="426"/>
          <w:tab w:val="right" w:pos="8788"/>
        </w:tabs>
        <w:spacing w:line="240" w:lineRule="auto"/>
        <w:rPr>
          <w:noProof/>
          <w:sz w:val="16"/>
          <w:szCs w:val="16"/>
        </w:rPr>
      </w:pPr>
      <w:r w:rsidRPr="00417DF0">
        <w:rPr>
          <w:noProof/>
          <w:sz w:val="16"/>
          <w:szCs w:val="16"/>
        </w:rPr>
        <w:t xml:space="preserve">G. Assanto, M. A. Karpierz, </w:t>
      </w:r>
      <w:r w:rsidRPr="00417DF0">
        <w:rPr>
          <w:i/>
          <w:noProof/>
          <w:sz w:val="16"/>
          <w:szCs w:val="16"/>
        </w:rPr>
        <w:t>Liq. Cryst</w:t>
      </w:r>
      <w:r>
        <w:rPr>
          <w:noProof/>
          <w:sz w:val="16"/>
          <w:szCs w:val="16"/>
        </w:rPr>
        <w:t xml:space="preserve">. </w:t>
      </w:r>
      <w:r w:rsidR="00810317">
        <w:rPr>
          <w:b/>
          <w:noProof/>
          <w:sz w:val="16"/>
          <w:szCs w:val="16"/>
        </w:rPr>
        <w:t>36</w:t>
      </w:r>
      <w:r w:rsidR="00810317">
        <w:rPr>
          <w:noProof/>
          <w:sz w:val="16"/>
          <w:szCs w:val="16"/>
        </w:rPr>
        <w:t>, 1161 (2009).</w:t>
      </w:r>
    </w:p>
    <w:p w:rsidR="00D07C87" w:rsidRDefault="00F54596" w:rsidP="00D07C87">
      <w:pPr>
        <w:pStyle w:val="Tekstpodstawowyba"/>
        <w:numPr>
          <w:ilvl w:val="0"/>
          <w:numId w:val="19"/>
        </w:numPr>
        <w:tabs>
          <w:tab w:val="right" w:pos="426"/>
          <w:tab w:val="right" w:pos="8788"/>
        </w:tabs>
        <w:spacing w:line="240" w:lineRule="auto"/>
        <w:rPr>
          <w:noProof/>
          <w:sz w:val="16"/>
          <w:szCs w:val="16"/>
          <w:lang w:val="en-US"/>
        </w:rPr>
      </w:pPr>
      <w:r>
        <w:rPr>
          <w:noProof/>
          <w:sz w:val="16"/>
          <w:szCs w:val="16"/>
          <w:lang w:val="en-US"/>
        </w:rPr>
        <w:t xml:space="preserve">G. Assanto, </w:t>
      </w:r>
      <w:r w:rsidRPr="00F54596">
        <w:rPr>
          <w:i/>
          <w:noProof/>
          <w:sz w:val="16"/>
          <w:szCs w:val="16"/>
          <w:lang w:val="en-US"/>
        </w:rPr>
        <w:t>Nematicons</w:t>
      </w:r>
      <w:r>
        <w:rPr>
          <w:noProof/>
          <w:sz w:val="16"/>
          <w:szCs w:val="16"/>
          <w:lang w:val="en-US"/>
        </w:rPr>
        <w:t>, (John Willey&amp; Sons 2012)</w:t>
      </w:r>
      <w:r w:rsidR="00417DF0">
        <w:rPr>
          <w:noProof/>
          <w:sz w:val="16"/>
          <w:szCs w:val="16"/>
          <w:lang w:val="en-US"/>
        </w:rPr>
        <w:t>.</w:t>
      </w:r>
    </w:p>
    <w:p w:rsidR="00F54596" w:rsidRDefault="00871660" w:rsidP="00D07C87">
      <w:pPr>
        <w:pStyle w:val="Tekstpodstawowyba"/>
        <w:numPr>
          <w:ilvl w:val="0"/>
          <w:numId w:val="19"/>
        </w:numPr>
        <w:tabs>
          <w:tab w:val="right" w:pos="426"/>
          <w:tab w:val="right" w:pos="8788"/>
        </w:tabs>
        <w:spacing w:line="240" w:lineRule="auto"/>
        <w:rPr>
          <w:noProof/>
          <w:sz w:val="16"/>
          <w:szCs w:val="16"/>
          <w:lang w:val="en-US"/>
        </w:rPr>
      </w:pPr>
      <w:r w:rsidRPr="00871660">
        <w:rPr>
          <w:noProof/>
          <w:sz w:val="16"/>
          <w:szCs w:val="16"/>
          <w:lang w:val="en-US"/>
        </w:rPr>
        <w:t>M. Peccianti, G. Assanto, A. De Luca, C. Umeton, I. C. Khoo</w:t>
      </w:r>
      <w:r>
        <w:rPr>
          <w:noProof/>
          <w:sz w:val="16"/>
          <w:szCs w:val="16"/>
          <w:lang w:val="en-US"/>
        </w:rPr>
        <w:t xml:space="preserve">, </w:t>
      </w:r>
      <w:r w:rsidRPr="00871660">
        <w:rPr>
          <w:i/>
          <w:noProof/>
          <w:sz w:val="16"/>
          <w:szCs w:val="16"/>
          <w:lang w:val="en-US"/>
        </w:rPr>
        <w:t>Appl. Phys. Lett</w:t>
      </w:r>
      <w:r w:rsidRPr="00871660">
        <w:rPr>
          <w:noProof/>
          <w:sz w:val="16"/>
          <w:szCs w:val="16"/>
          <w:lang w:val="en-US"/>
        </w:rPr>
        <w:t xml:space="preserve">. </w:t>
      </w:r>
      <w:r w:rsidRPr="00871660">
        <w:rPr>
          <w:b/>
          <w:bCs/>
          <w:noProof/>
          <w:sz w:val="16"/>
          <w:szCs w:val="16"/>
          <w:lang w:val="en-US"/>
        </w:rPr>
        <w:t>77</w:t>
      </w:r>
      <w:r w:rsidRPr="00871660">
        <w:rPr>
          <w:noProof/>
          <w:sz w:val="16"/>
          <w:szCs w:val="16"/>
          <w:lang w:val="en-US"/>
        </w:rPr>
        <w:t>, 7 (2000).</w:t>
      </w:r>
    </w:p>
    <w:p w:rsidR="0058350E" w:rsidRPr="00871660" w:rsidRDefault="00871660" w:rsidP="00D07C87">
      <w:pPr>
        <w:pStyle w:val="Tekstpodstawowyba"/>
        <w:numPr>
          <w:ilvl w:val="0"/>
          <w:numId w:val="19"/>
        </w:numPr>
        <w:tabs>
          <w:tab w:val="right" w:pos="426"/>
          <w:tab w:val="right" w:pos="8788"/>
        </w:tabs>
        <w:spacing w:line="240" w:lineRule="auto"/>
        <w:rPr>
          <w:noProof/>
          <w:sz w:val="16"/>
          <w:szCs w:val="16"/>
        </w:rPr>
      </w:pPr>
      <w:r w:rsidRPr="00871660">
        <w:rPr>
          <w:noProof/>
          <w:sz w:val="16"/>
          <w:szCs w:val="16"/>
        </w:rPr>
        <w:t>M. A. Karpierz, M. Sierakowski, M. Swillo, and T. Wolinski</w:t>
      </w:r>
      <w:r>
        <w:rPr>
          <w:noProof/>
          <w:sz w:val="16"/>
          <w:szCs w:val="16"/>
        </w:rPr>
        <w:t xml:space="preserve">, </w:t>
      </w:r>
      <w:r w:rsidRPr="00871660">
        <w:rPr>
          <w:i/>
          <w:noProof/>
          <w:sz w:val="16"/>
          <w:szCs w:val="16"/>
        </w:rPr>
        <w:t xml:space="preserve">Mol. </w:t>
      </w:r>
      <w:r w:rsidRPr="00E4673F">
        <w:rPr>
          <w:i/>
          <w:noProof/>
          <w:sz w:val="16"/>
          <w:szCs w:val="16"/>
        </w:rPr>
        <w:t>Cryst. Liq. Cryst</w:t>
      </w:r>
      <w:r w:rsidRPr="00E4673F">
        <w:rPr>
          <w:noProof/>
          <w:sz w:val="16"/>
          <w:szCs w:val="16"/>
        </w:rPr>
        <w:t xml:space="preserve">. </w:t>
      </w:r>
      <w:r w:rsidRPr="00E4673F">
        <w:rPr>
          <w:b/>
          <w:bCs/>
          <w:noProof/>
          <w:sz w:val="16"/>
          <w:szCs w:val="16"/>
        </w:rPr>
        <w:t>320</w:t>
      </w:r>
      <w:r w:rsidRPr="00E4673F">
        <w:rPr>
          <w:noProof/>
          <w:sz w:val="16"/>
          <w:szCs w:val="16"/>
        </w:rPr>
        <w:t>, 157 (1998).</w:t>
      </w:r>
    </w:p>
    <w:p w:rsidR="0058350E" w:rsidRDefault="00871660" w:rsidP="00D07C87">
      <w:pPr>
        <w:pStyle w:val="Tekstpodstawowyba"/>
        <w:numPr>
          <w:ilvl w:val="0"/>
          <w:numId w:val="19"/>
        </w:numPr>
        <w:tabs>
          <w:tab w:val="right" w:pos="426"/>
          <w:tab w:val="right" w:pos="8788"/>
        </w:tabs>
        <w:spacing w:line="240" w:lineRule="auto"/>
        <w:rPr>
          <w:noProof/>
          <w:sz w:val="16"/>
          <w:szCs w:val="16"/>
        </w:rPr>
      </w:pPr>
      <w:r w:rsidRPr="00871660">
        <w:rPr>
          <w:noProof/>
          <w:sz w:val="16"/>
          <w:szCs w:val="16"/>
        </w:rPr>
        <w:t>U. A. Laudyn, M. Kwasny, M. A. Karpierz</w:t>
      </w:r>
      <w:r>
        <w:rPr>
          <w:noProof/>
          <w:sz w:val="16"/>
          <w:szCs w:val="16"/>
        </w:rPr>
        <w:t xml:space="preserve">, </w:t>
      </w:r>
      <w:r w:rsidRPr="00871660">
        <w:rPr>
          <w:i/>
          <w:noProof/>
          <w:sz w:val="16"/>
          <w:szCs w:val="16"/>
        </w:rPr>
        <w:t xml:space="preserve">Appl. </w:t>
      </w:r>
      <w:r w:rsidRPr="00E4673F">
        <w:rPr>
          <w:i/>
          <w:noProof/>
          <w:sz w:val="16"/>
          <w:szCs w:val="16"/>
        </w:rPr>
        <w:t>Phys. Lett</w:t>
      </w:r>
      <w:r w:rsidRPr="00E4673F">
        <w:rPr>
          <w:noProof/>
          <w:sz w:val="16"/>
          <w:szCs w:val="16"/>
        </w:rPr>
        <w:t xml:space="preserve">. </w:t>
      </w:r>
      <w:r w:rsidRPr="00E4673F">
        <w:rPr>
          <w:b/>
          <w:bCs/>
          <w:noProof/>
          <w:sz w:val="16"/>
          <w:szCs w:val="16"/>
        </w:rPr>
        <w:t>94</w:t>
      </w:r>
      <w:r w:rsidRPr="00E4673F">
        <w:rPr>
          <w:noProof/>
          <w:sz w:val="16"/>
          <w:szCs w:val="16"/>
        </w:rPr>
        <w:t>, 091110 (2009).</w:t>
      </w:r>
    </w:p>
    <w:p w:rsidR="000F6442" w:rsidRPr="00871660" w:rsidRDefault="000F6442" w:rsidP="00D07C87">
      <w:pPr>
        <w:pStyle w:val="Tekstpodstawowyba"/>
        <w:numPr>
          <w:ilvl w:val="0"/>
          <w:numId w:val="19"/>
        </w:numPr>
        <w:tabs>
          <w:tab w:val="right" w:pos="426"/>
          <w:tab w:val="right" w:pos="8788"/>
        </w:tabs>
        <w:spacing w:line="240" w:lineRule="auto"/>
        <w:rPr>
          <w:noProof/>
          <w:sz w:val="16"/>
          <w:szCs w:val="16"/>
        </w:rPr>
      </w:pPr>
      <w:r>
        <w:rPr>
          <w:noProof/>
          <w:sz w:val="16"/>
          <w:szCs w:val="16"/>
        </w:rPr>
        <w:t>U. A. Laudyn, M. Kwasny, K. Jaworowicz, K. A. Rutkowska, M. A. Karpierz, G. Assantyo, Phot. Lett. Poland 1, 7 (2009)</w:t>
      </w:r>
    </w:p>
    <w:p w:rsidR="00055A1A" w:rsidRDefault="00B57293" w:rsidP="00D07C87">
      <w:pPr>
        <w:pStyle w:val="Tekstpodstawowyba"/>
        <w:numPr>
          <w:ilvl w:val="0"/>
          <w:numId w:val="19"/>
        </w:numPr>
        <w:tabs>
          <w:tab w:val="right" w:pos="426"/>
          <w:tab w:val="right" w:pos="8788"/>
        </w:tabs>
        <w:spacing w:line="240" w:lineRule="auto"/>
        <w:rPr>
          <w:noProof/>
          <w:sz w:val="16"/>
          <w:szCs w:val="16"/>
          <w:lang w:val="en-US"/>
        </w:rPr>
      </w:pPr>
      <w:r>
        <w:rPr>
          <w:noProof/>
          <w:sz w:val="16"/>
          <w:szCs w:val="16"/>
          <w:lang w:val="en-US"/>
        </w:rPr>
        <w:t xml:space="preserve">I. </w:t>
      </w:r>
      <w:r w:rsidRPr="00B57293">
        <w:rPr>
          <w:noProof/>
          <w:sz w:val="16"/>
          <w:szCs w:val="16"/>
          <w:lang w:val="en-US"/>
        </w:rPr>
        <w:t xml:space="preserve">C. Khoo, </w:t>
      </w:r>
      <w:r w:rsidRPr="00B57293">
        <w:rPr>
          <w:i/>
          <w:noProof/>
          <w:sz w:val="16"/>
          <w:szCs w:val="16"/>
          <w:lang w:val="en-US"/>
        </w:rPr>
        <w:t>Liquid Crystals</w:t>
      </w:r>
      <w:r w:rsidRPr="00B57293">
        <w:rPr>
          <w:noProof/>
          <w:sz w:val="16"/>
          <w:szCs w:val="16"/>
          <w:lang w:val="en-US"/>
        </w:rPr>
        <w:t>, 2nd edition, (Wiley &amp; Sons, New Jersey 2007).</w:t>
      </w:r>
    </w:p>
    <w:p w:rsidR="00055A1A" w:rsidRDefault="00B57293" w:rsidP="00D07C87">
      <w:pPr>
        <w:pStyle w:val="Tekstpodstawowyba"/>
        <w:numPr>
          <w:ilvl w:val="0"/>
          <w:numId w:val="19"/>
        </w:numPr>
        <w:tabs>
          <w:tab w:val="right" w:pos="426"/>
          <w:tab w:val="right" w:pos="8788"/>
        </w:tabs>
        <w:spacing w:line="240" w:lineRule="auto"/>
        <w:rPr>
          <w:noProof/>
          <w:sz w:val="16"/>
          <w:szCs w:val="16"/>
          <w:lang w:val="en-US"/>
        </w:rPr>
      </w:pPr>
      <w:r w:rsidRPr="00B57293">
        <w:rPr>
          <w:noProof/>
          <w:sz w:val="16"/>
          <w:szCs w:val="16"/>
          <w:lang w:val="en-US"/>
        </w:rPr>
        <w:t>A. Piccardi, A. Alberucci, G. Assanto,</w:t>
      </w:r>
      <w:r>
        <w:rPr>
          <w:noProof/>
          <w:sz w:val="16"/>
          <w:szCs w:val="16"/>
          <w:lang w:val="en-US"/>
        </w:rPr>
        <w:t xml:space="preserve"> </w:t>
      </w:r>
      <w:r w:rsidRPr="00B57293">
        <w:rPr>
          <w:i/>
          <w:noProof/>
          <w:sz w:val="16"/>
          <w:szCs w:val="16"/>
          <w:lang w:val="en-US"/>
        </w:rPr>
        <w:t>Appl. Phys. Lett.</w:t>
      </w:r>
      <w:r w:rsidRPr="00B57293">
        <w:rPr>
          <w:noProof/>
          <w:sz w:val="16"/>
          <w:szCs w:val="16"/>
          <w:lang w:val="en-US"/>
        </w:rPr>
        <w:t xml:space="preserve"> </w:t>
      </w:r>
      <w:r w:rsidRPr="00B57293">
        <w:rPr>
          <w:b/>
          <w:noProof/>
          <w:sz w:val="16"/>
          <w:szCs w:val="16"/>
          <w:lang w:val="en-US"/>
        </w:rPr>
        <w:t>96</w:t>
      </w:r>
      <w:r w:rsidRPr="00B57293">
        <w:rPr>
          <w:noProof/>
          <w:sz w:val="16"/>
          <w:szCs w:val="16"/>
          <w:lang w:val="en-US"/>
        </w:rPr>
        <w:t>, 061105 (2010).</w:t>
      </w:r>
    </w:p>
    <w:p w:rsidR="006E4581" w:rsidRDefault="00B47855" w:rsidP="00D07C87">
      <w:pPr>
        <w:pStyle w:val="Tekstpodstawowyba"/>
        <w:numPr>
          <w:ilvl w:val="0"/>
          <w:numId w:val="19"/>
        </w:numPr>
        <w:tabs>
          <w:tab w:val="right" w:pos="426"/>
          <w:tab w:val="right" w:pos="8788"/>
        </w:tabs>
        <w:spacing w:line="240" w:lineRule="auto"/>
        <w:rPr>
          <w:noProof/>
          <w:sz w:val="16"/>
          <w:szCs w:val="16"/>
          <w:lang w:val="en-US"/>
        </w:rPr>
      </w:pPr>
      <w:r w:rsidRPr="00376210">
        <w:rPr>
          <w:noProof/>
          <w:sz w:val="16"/>
          <w:szCs w:val="16"/>
        </w:rPr>
        <w:t xml:space="preserve">F. A. Sala, M. A. Karpierz, </w:t>
      </w:r>
      <w:r w:rsidRPr="00376210">
        <w:rPr>
          <w:i/>
          <w:noProof/>
          <w:sz w:val="16"/>
          <w:szCs w:val="16"/>
        </w:rPr>
        <w:t xml:space="preserve">Opt. </w:t>
      </w:r>
      <w:r w:rsidRPr="00E4673F">
        <w:rPr>
          <w:i/>
          <w:noProof/>
          <w:sz w:val="16"/>
          <w:szCs w:val="16"/>
          <w:lang w:val="en-US"/>
        </w:rPr>
        <w:t>Express</w:t>
      </w:r>
      <w:r w:rsidRPr="00E4673F">
        <w:rPr>
          <w:noProof/>
          <w:sz w:val="16"/>
          <w:szCs w:val="16"/>
          <w:lang w:val="en-US"/>
        </w:rPr>
        <w:t xml:space="preserve"> </w:t>
      </w:r>
      <w:r w:rsidRPr="00E4673F">
        <w:rPr>
          <w:b/>
          <w:noProof/>
          <w:sz w:val="16"/>
          <w:szCs w:val="16"/>
          <w:lang w:val="en-US"/>
        </w:rPr>
        <w:t>20</w:t>
      </w:r>
      <w:r w:rsidRPr="00E4673F">
        <w:rPr>
          <w:noProof/>
          <w:sz w:val="16"/>
          <w:szCs w:val="16"/>
          <w:lang w:val="en-US"/>
        </w:rPr>
        <w:t xml:space="preserve"> (13) 13923 (2012).</w:t>
      </w:r>
    </w:p>
    <w:p w:rsidR="00F67ED6" w:rsidRDefault="00F67ED6" w:rsidP="000F6442">
      <w:pPr>
        <w:pStyle w:val="Tekstpodstawowyba"/>
        <w:numPr>
          <w:ilvl w:val="0"/>
          <w:numId w:val="19"/>
        </w:numPr>
        <w:tabs>
          <w:tab w:val="right" w:pos="426"/>
          <w:tab w:val="right" w:pos="8788"/>
        </w:tabs>
        <w:spacing w:line="240" w:lineRule="auto"/>
        <w:rPr>
          <w:noProof/>
          <w:sz w:val="16"/>
          <w:szCs w:val="16"/>
          <w:lang w:val="en-US"/>
        </w:rPr>
      </w:pPr>
      <w:r w:rsidRPr="00F67ED6">
        <w:rPr>
          <w:noProof/>
          <w:sz w:val="16"/>
          <w:szCs w:val="16"/>
          <w:lang w:val="en-US"/>
        </w:rPr>
        <w:t>A. Piccardi, M. Trotta, M. Kwasny, A. Alberucci, R. Asquini, M. Karpierz, A. D’Alessandro, G. Assanto,</w:t>
      </w:r>
      <w:r w:rsidRPr="00F67ED6">
        <w:rPr>
          <w:rFonts w:asciiTheme="minorHAnsi" w:eastAsiaTheme="minorHAnsi" w:hAnsiTheme="minorHAnsi" w:cstheme="minorBidi"/>
          <w:i/>
          <w:spacing w:val="0"/>
          <w:sz w:val="22"/>
          <w:szCs w:val="22"/>
          <w:lang w:val="en-US" w:eastAsia="en-US"/>
        </w:rPr>
        <w:t xml:space="preserve"> </w:t>
      </w:r>
      <w:r w:rsidRPr="00F67ED6">
        <w:rPr>
          <w:i/>
          <w:noProof/>
          <w:sz w:val="16"/>
          <w:szCs w:val="16"/>
          <w:lang w:val="en-US"/>
        </w:rPr>
        <w:t>Appl. Phys.</w:t>
      </w:r>
      <w:r w:rsidRPr="00F67ED6">
        <w:rPr>
          <w:noProof/>
          <w:sz w:val="16"/>
          <w:szCs w:val="16"/>
          <w:lang w:val="en-US"/>
        </w:rPr>
        <w:t xml:space="preserve"> </w:t>
      </w:r>
      <w:r w:rsidRPr="00F67ED6">
        <w:rPr>
          <w:b/>
          <w:noProof/>
          <w:sz w:val="16"/>
          <w:szCs w:val="16"/>
          <w:lang w:val="en-US"/>
        </w:rPr>
        <w:t>B</w:t>
      </w:r>
      <w:r w:rsidRPr="00F67ED6">
        <w:rPr>
          <w:noProof/>
          <w:sz w:val="16"/>
          <w:szCs w:val="16"/>
          <w:lang w:val="en-US"/>
        </w:rPr>
        <w:t xml:space="preserve"> 104, 805 (2011).</w:t>
      </w:r>
    </w:p>
    <w:p w:rsidR="000F6442" w:rsidRPr="000F6442" w:rsidRDefault="000F6442" w:rsidP="000F6442">
      <w:pPr>
        <w:pStyle w:val="Tekstpodstawowyba"/>
        <w:numPr>
          <w:ilvl w:val="0"/>
          <w:numId w:val="19"/>
        </w:numPr>
        <w:tabs>
          <w:tab w:val="right" w:pos="426"/>
          <w:tab w:val="right" w:pos="8788"/>
        </w:tabs>
        <w:spacing w:line="240" w:lineRule="auto"/>
        <w:rPr>
          <w:noProof/>
          <w:sz w:val="16"/>
          <w:szCs w:val="16"/>
          <w:lang w:val="en-US"/>
        </w:rPr>
      </w:pPr>
      <w:r w:rsidRPr="000F6442">
        <w:rPr>
          <w:noProof/>
          <w:sz w:val="16"/>
          <w:szCs w:val="16"/>
          <w:lang w:val="en-US"/>
        </w:rPr>
        <w:t>R. D</w:t>
      </w:r>
      <w:r w:rsidRPr="000F6442">
        <w:rPr>
          <w:rFonts w:hint="eastAsia"/>
          <w:noProof/>
          <w:sz w:val="16"/>
          <w:szCs w:val="16"/>
          <w:lang w:val="en-US"/>
        </w:rPr>
        <w:t>ą</w:t>
      </w:r>
      <w:r w:rsidRPr="000F6442">
        <w:rPr>
          <w:noProof/>
          <w:sz w:val="16"/>
          <w:szCs w:val="16"/>
          <w:lang w:val="en-US"/>
        </w:rPr>
        <w:t>browski, J. Dziaduszek and T. Szczuci</w:t>
      </w:r>
      <w:r w:rsidRPr="000F6442">
        <w:rPr>
          <w:rFonts w:hint="eastAsia"/>
          <w:noProof/>
          <w:sz w:val="16"/>
          <w:szCs w:val="16"/>
          <w:lang w:val="en-US"/>
        </w:rPr>
        <w:t>ń</w:t>
      </w:r>
      <w:r w:rsidRPr="000F6442">
        <w:rPr>
          <w:noProof/>
          <w:sz w:val="16"/>
          <w:szCs w:val="16"/>
          <w:lang w:val="en-US"/>
        </w:rPr>
        <w:t>ski, Mol. Cyst. Liq. Cyst. 124, 241 (1985).</w:t>
      </w:r>
    </w:p>
    <w:p w:rsidR="000F6442" w:rsidRPr="00E4673F" w:rsidRDefault="000F6442" w:rsidP="00293530">
      <w:pPr>
        <w:pStyle w:val="Tekstpodstawowyba"/>
        <w:tabs>
          <w:tab w:val="right" w:pos="426"/>
          <w:tab w:val="right" w:pos="8788"/>
        </w:tabs>
        <w:spacing w:line="240" w:lineRule="auto"/>
        <w:ind w:left="360"/>
        <w:rPr>
          <w:noProof/>
          <w:sz w:val="16"/>
          <w:szCs w:val="16"/>
          <w:lang w:val="en-US"/>
        </w:rPr>
      </w:pPr>
    </w:p>
    <w:sectPr w:rsidR="000F6442" w:rsidRPr="00E4673F" w:rsidSect="003C37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  <w:numFmt w:val="chicago"/>
      </w:footnotePr>
      <w:pgSz w:w="11907" w:h="16840" w:code="9"/>
      <w:pgMar w:top="1985" w:right="1134" w:bottom="1985" w:left="1134" w:header="1418" w:footer="1418" w:gutter="0"/>
      <w:cols w:num="2" w:space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C17" w:rsidRDefault="00A30C17">
      <w:r>
        <w:separator/>
      </w:r>
    </w:p>
  </w:endnote>
  <w:endnote w:type="continuationSeparator" w:id="0">
    <w:p w:rsidR="00A30C17" w:rsidRDefault="00A3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Użyj czcionki tekstu azjatyck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270" w:rsidRDefault="008332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116" w:rsidRPr="001342F9" w:rsidRDefault="00DA7392" w:rsidP="00DA7392">
    <w:pPr>
      <w:pStyle w:val="Stopka"/>
      <w:tabs>
        <w:tab w:val="clear" w:pos="4320"/>
        <w:tab w:val="clear" w:pos="8640"/>
        <w:tab w:val="right" w:pos="9639"/>
      </w:tabs>
      <w:rPr>
        <w:rFonts w:ascii="Times New Roman" w:hAnsi="Times New Roman"/>
      </w:rPr>
    </w:pPr>
    <w:r>
      <w:rPr>
        <w:rFonts w:ascii="Times New Roman" w:hAnsi="Times New Roman"/>
      </w:rPr>
      <w:t>http://www.photonics.pl</w:t>
    </w:r>
    <w:r w:rsidR="004001B3">
      <w:rPr>
        <w:rFonts w:ascii="Times New Roman" w:hAnsi="Times New Roman"/>
      </w:rPr>
      <w:t>/PLP</w:t>
    </w:r>
    <w:r>
      <w:rPr>
        <w:rFonts w:ascii="Times New Roman" w:hAnsi="Times New Roman"/>
      </w:rPr>
      <w:tab/>
    </w:r>
    <w:r w:rsidR="001342F9" w:rsidRPr="001342F9">
      <w:rPr>
        <w:rFonts w:ascii="Times New Roman" w:hAnsi="Times New Roman"/>
      </w:rPr>
      <w:t xml:space="preserve">© </w:t>
    </w:r>
    <w:r w:rsidR="00620D38">
      <w:rPr>
        <w:rFonts w:ascii="Times New Roman" w:hAnsi="Times New Roman"/>
      </w:rPr>
      <w:t xml:space="preserve">2009 </w:t>
    </w:r>
    <w:r w:rsidR="00C67116" w:rsidRPr="001342F9">
      <w:rPr>
        <w:rFonts w:ascii="Times New Roman" w:hAnsi="Times New Roman"/>
      </w:rPr>
      <w:t>Phot</w:t>
    </w:r>
    <w:r w:rsidR="001342F9" w:rsidRPr="001342F9">
      <w:rPr>
        <w:rFonts w:ascii="Times New Roman" w:hAnsi="Times New Roman"/>
      </w:rPr>
      <w:t>onics</w:t>
    </w:r>
    <w:r w:rsidR="00C67116" w:rsidRPr="001342F9">
      <w:rPr>
        <w:rFonts w:ascii="Times New Roman" w:hAnsi="Times New Roman"/>
      </w:rPr>
      <w:t xml:space="preserve"> </w:t>
    </w:r>
    <w:r w:rsidR="001342F9" w:rsidRPr="001342F9">
      <w:rPr>
        <w:rFonts w:ascii="Times New Roman" w:hAnsi="Times New Roman"/>
      </w:rPr>
      <w:t>Soc</w:t>
    </w:r>
    <w:r w:rsidR="001342F9">
      <w:rPr>
        <w:rFonts w:ascii="Times New Roman" w:hAnsi="Times New Roman"/>
      </w:rPr>
      <w:t>i</w:t>
    </w:r>
    <w:r w:rsidR="001342F9" w:rsidRPr="001342F9">
      <w:rPr>
        <w:rFonts w:ascii="Times New Roman" w:hAnsi="Times New Roman"/>
      </w:rPr>
      <w:t xml:space="preserve">ety of </w:t>
    </w:r>
    <w:smartTag w:uri="urn:schemas-microsoft-com:office:smarttags" w:element="country-region">
      <w:smartTag w:uri="urn:schemas-microsoft-com:office:smarttags" w:element="place">
        <w:r w:rsidR="00C67116" w:rsidRPr="001342F9">
          <w:rPr>
            <w:rFonts w:ascii="Times New Roman" w:hAnsi="Times New Roman"/>
          </w:rPr>
          <w:t>Poland</w:t>
        </w:r>
      </w:smartTag>
    </w:smartTag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270" w:rsidRDefault="008332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C17" w:rsidRDefault="00A30C17"/>
  </w:footnote>
  <w:footnote w:type="continuationSeparator" w:id="0">
    <w:p w:rsidR="00A30C17" w:rsidRDefault="00A30C17">
      <w:r>
        <w:continuationSeparator/>
      </w:r>
    </w:p>
  </w:footnote>
  <w:footnote w:id="1">
    <w:p w:rsidR="00330CF3" w:rsidRPr="00EA1194" w:rsidRDefault="00330CF3" w:rsidP="00330CF3">
      <w:pPr>
        <w:pStyle w:val="Tekstprzypisudolnego"/>
        <w:rPr>
          <w:rFonts w:ascii="Times New Roman" w:hAnsi="Times New Roman"/>
          <w:lang w:val="it-IT"/>
        </w:rPr>
      </w:pPr>
      <w:r>
        <w:rPr>
          <w:rStyle w:val="Odwoanieprzypisudolnego"/>
        </w:rPr>
        <w:footnoteRef/>
      </w:r>
      <w:r w:rsidRPr="00EA1194">
        <w:rPr>
          <w:lang w:val="it-IT"/>
        </w:rPr>
        <w:t xml:space="preserve"> </w:t>
      </w:r>
      <w:r w:rsidRPr="00EA1194">
        <w:rPr>
          <w:rFonts w:ascii="Times New Roman" w:hAnsi="Times New Roman"/>
          <w:lang w:val="it-IT"/>
        </w:rPr>
        <w:t xml:space="preserve">E-mail: </w:t>
      </w:r>
      <w:hyperlink r:id="rId1" w:history="1">
        <w:r w:rsidR="002A68CB">
          <w:rPr>
            <w:rStyle w:val="Hipercze"/>
            <w:rFonts w:ascii="Times New Roman" w:hAnsi="Times New Roman"/>
            <w:lang w:val="it-IT"/>
          </w:rPr>
          <w:t>mkwasny@if.pw.edu.pl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270" w:rsidRDefault="008332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402" w:rsidRPr="00DA7392" w:rsidRDefault="00E97402">
    <w:pPr>
      <w:framePr w:wrap="auto" w:vAnchor="text" w:hAnchor="margin" w:xAlign="right" w:y="1"/>
      <w:rPr>
        <w:b/>
      </w:rPr>
    </w:pPr>
    <w:r w:rsidRPr="00DA7392">
      <w:rPr>
        <w:b/>
      </w:rPr>
      <w:fldChar w:fldCharType="begin"/>
    </w:r>
    <w:r w:rsidRPr="00DA7392">
      <w:rPr>
        <w:b/>
      </w:rPr>
      <w:instrText xml:space="preserve">PAGE  </w:instrText>
    </w:r>
    <w:r w:rsidRPr="00DA7392">
      <w:rPr>
        <w:b/>
      </w:rPr>
      <w:fldChar w:fldCharType="separate"/>
    </w:r>
    <w:r w:rsidR="00293530">
      <w:rPr>
        <w:b/>
        <w:noProof/>
      </w:rPr>
      <w:t>1</w:t>
    </w:r>
    <w:r w:rsidRPr="00DA7392">
      <w:rPr>
        <w:b/>
      </w:rPr>
      <w:fldChar w:fldCharType="end"/>
    </w:r>
  </w:p>
  <w:p w:rsidR="00E97402" w:rsidRPr="0007554E" w:rsidRDefault="00833270" w:rsidP="00833270">
    <w:pPr>
      <w:pBdr>
        <w:bottom w:val="single" w:sz="4" w:space="1" w:color="auto"/>
      </w:pBdr>
      <w:tabs>
        <w:tab w:val="center" w:pos="4820"/>
      </w:tabs>
      <w:rPr>
        <w:rFonts w:ascii="Times New Roman" w:hAnsi="Times New Roman"/>
        <w:smallCaps/>
      </w:rPr>
    </w:pPr>
    <w:proofErr w:type="spellStart"/>
    <w:r>
      <w:rPr>
        <w:sz w:val="16"/>
        <w:szCs w:val="16"/>
      </w:rPr>
      <w:t>doi</w:t>
    </w:r>
    <w:proofErr w:type="spellEnd"/>
    <w:r>
      <w:rPr>
        <w:sz w:val="16"/>
        <w:szCs w:val="16"/>
      </w:rPr>
      <w:t>: 10.4302/plp.2010.1.xx</w:t>
    </w:r>
    <w:r>
      <w:rPr>
        <w:rFonts w:ascii="Times New Roman" w:hAnsi="Times New Roman"/>
        <w:smallCaps/>
      </w:rPr>
      <w:tab/>
    </w:r>
    <w:r w:rsidR="005D348E" w:rsidRPr="00B47B1C">
      <w:rPr>
        <w:rFonts w:ascii="Times New Roman" w:hAnsi="Times New Roman"/>
        <w:smallCaps/>
      </w:rPr>
      <w:t xml:space="preserve">Photonics Letters of </w:t>
    </w:r>
    <w:smartTag w:uri="urn:schemas-microsoft-com:office:smarttags" w:element="country-region">
      <w:smartTag w:uri="urn:schemas-microsoft-com:office:smarttags" w:element="place">
        <w:r w:rsidR="005D348E" w:rsidRPr="00B47B1C">
          <w:rPr>
            <w:rFonts w:ascii="Times New Roman" w:hAnsi="Times New Roman"/>
            <w:smallCaps/>
          </w:rPr>
          <w:t>Poland</w:t>
        </w:r>
      </w:smartTag>
    </w:smartTag>
    <w:r w:rsidR="001342F9">
      <w:rPr>
        <w:rFonts w:ascii="Times New Roman" w:hAnsi="Times New Roman"/>
        <w:smallCaps/>
      </w:rPr>
      <w:t xml:space="preserve">, vol. </w:t>
    </w:r>
    <w:r>
      <w:rPr>
        <w:rFonts w:ascii="Times New Roman" w:hAnsi="Times New Roman"/>
        <w:b/>
        <w:smallCaps/>
      </w:rPr>
      <w:t>2</w:t>
    </w:r>
    <w:r w:rsidR="001342F9">
      <w:rPr>
        <w:rFonts w:ascii="Times New Roman" w:hAnsi="Times New Roman"/>
        <w:smallCaps/>
      </w:rPr>
      <w:t xml:space="preserve"> (</w:t>
    </w:r>
    <w:r>
      <w:rPr>
        <w:rFonts w:ascii="Times New Roman" w:hAnsi="Times New Roman"/>
        <w:smallCaps/>
      </w:rPr>
      <w:t>1</w:t>
    </w:r>
    <w:r w:rsidR="001342F9">
      <w:rPr>
        <w:rFonts w:ascii="Times New Roman" w:hAnsi="Times New Roman"/>
        <w:smallCaps/>
      </w:rPr>
      <w:t xml:space="preserve">), </w:t>
    </w:r>
    <w:r w:rsidR="00EA1194">
      <w:rPr>
        <w:rFonts w:ascii="Times New Roman" w:hAnsi="Times New Roman"/>
        <w:smallCaps/>
      </w:rPr>
      <w:t>xx</w:t>
    </w:r>
    <w:r w:rsidR="00EA1194">
      <w:rPr>
        <w:rFonts w:ascii="Times New Roman" w:hAnsi="Times New Roman"/>
        <w:smallCaps/>
      </w:rPr>
      <w:noBreakHyphen/>
      <w:t>xx</w:t>
    </w:r>
    <w:r w:rsidR="001342F9">
      <w:rPr>
        <w:rFonts w:ascii="Times New Roman" w:hAnsi="Times New Roman"/>
        <w:smallCaps/>
      </w:rPr>
      <w:t xml:space="preserve"> (20</w:t>
    </w:r>
    <w:r>
      <w:rPr>
        <w:rFonts w:ascii="Times New Roman" w:hAnsi="Times New Roman"/>
        <w:smallCaps/>
      </w:rPr>
      <w:t>10</w:t>
    </w:r>
    <w:r w:rsidR="001342F9">
      <w:rPr>
        <w:rFonts w:ascii="Times New Roman" w:hAnsi="Times New Roman"/>
        <w:smallCaps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270" w:rsidRDefault="008332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2E085744"/>
    <w:lvl w:ilvl="0">
      <w:start w:val="1"/>
      <w:numFmt w:val="upperRoman"/>
      <w:pStyle w:val="Nagwek1"/>
      <w:lvlText w:val="%1."/>
      <w:legacy w:legacy="1" w:legacySpace="144" w:legacyIndent="144"/>
      <w:lvlJc w:val="left"/>
    </w:lvl>
    <w:lvl w:ilvl="1">
      <w:start w:val="1"/>
      <w:numFmt w:val="upperLetter"/>
      <w:pStyle w:val="Nagwek2"/>
      <w:lvlText w:val="%2."/>
      <w:legacy w:legacy="1" w:legacySpace="144" w:legacyIndent="144"/>
      <w:lvlJc w:val="left"/>
    </w:lvl>
    <w:lvl w:ilvl="2">
      <w:start w:val="1"/>
      <w:numFmt w:val="decimal"/>
      <w:pStyle w:val="Nagwek3"/>
      <w:lvlText w:val="%3)"/>
      <w:legacy w:legacy="1" w:legacySpace="144" w:legacyIndent="144"/>
      <w:lvlJc w:val="left"/>
    </w:lvl>
    <w:lvl w:ilvl="3">
      <w:start w:val="1"/>
      <w:numFmt w:val="lowerLetter"/>
      <w:pStyle w:val="Nagwek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Nagwek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Nagwek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Nagwek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Nagwek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Nagwek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">
    <w:nsid w:val="06DA074F"/>
    <w:multiLevelType w:val="hybridMultilevel"/>
    <w:tmpl w:val="9FA27F92"/>
    <w:lvl w:ilvl="0" w:tplc="F468CEEA">
      <w:start w:val="1"/>
      <w:numFmt w:val="decimal"/>
      <w:pStyle w:val="header1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3B92A7E4">
      <w:start w:val="1"/>
      <w:numFmt w:val="upperLetter"/>
      <w:pStyle w:val="header2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B12C04"/>
    <w:multiLevelType w:val="singleLevel"/>
    <w:tmpl w:val="A4862722"/>
    <w:lvl w:ilvl="0">
      <w:start w:val="1"/>
      <w:numFmt w:val="bullet"/>
      <w:lvlText w:val=""/>
      <w:lvlJc w:val="left"/>
      <w:pPr>
        <w:tabs>
          <w:tab w:val="num" w:pos="530"/>
        </w:tabs>
        <w:ind w:left="510" w:hanging="340"/>
      </w:pPr>
      <w:rPr>
        <w:rFonts w:ascii="Symbol" w:hAnsi="Symbol" w:hint="default"/>
      </w:rPr>
    </w:lvl>
  </w:abstractNum>
  <w:abstractNum w:abstractNumId="3">
    <w:nsid w:val="1B0B1D6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4">
    <w:nsid w:val="2517274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2D234D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F8B23F8"/>
    <w:multiLevelType w:val="singleLevel"/>
    <w:tmpl w:val="12CEED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8">
    <w:nsid w:val="3AAC1CFC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>
    <w:nsid w:val="47332F9F"/>
    <w:multiLevelType w:val="singleLevel"/>
    <w:tmpl w:val="488EC8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4D0B59CF"/>
    <w:multiLevelType w:val="singleLevel"/>
    <w:tmpl w:val="4A4223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5563073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12">
    <w:nsid w:val="6DC3293B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3">
    <w:nsid w:val="77E315E9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num w:numId="1">
    <w:abstractNumId w:val="0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9"/>
  </w:num>
  <w:num w:numId="7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7"/>
  </w:num>
  <w:num w:numId="13">
    <w:abstractNumId w:val="3"/>
  </w:num>
  <w:num w:numId="14">
    <w:abstractNumId w:val="11"/>
  </w:num>
  <w:num w:numId="15">
    <w:abstractNumId w:val="10"/>
  </w:num>
  <w:num w:numId="16">
    <w:abstractNumId w:val="13"/>
  </w:num>
  <w:num w:numId="17">
    <w:abstractNumId w:val="5"/>
  </w:num>
  <w:num w:numId="18">
    <w:abstractNumId w:val="4"/>
  </w:num>
  <w:num w:numId="19">
    <w:abstractNumId w:val="12"/>
  </w:num>
  <w:num w:numId="20">
    <w:abstractNumId w:val="8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5B"/>
    <w:rsid w:val="00013CD2"/>
    <w:rsid w:val="0002690C"/>
    <w:rsid w:val="00035300"/>
    <w:rsid w:val="00055A1A"/>
    <w:rsid w:val="00060F4F"/>
    <w:rsid w:val="0007554E"/>
    <w:rsid w:val="000C599B"/>
    <w:rsid w:val="000C6599"/>
    <w:rsid w:val="000E13D1"/>
    <w:rsid w:val="000F6442"/>
    <w:rsid w:val="0011588C"/>
    <w:rsid w:val="00132434"/>
    <w:rsid w:val="001342F9"/>
    <w:rsid w:val="00144E72"/>
    <w:rsid w:val="00151920"/>
    <w:rsid w:val="00195BB1"/>
    <w:rsid w:val="001A5738"/>
    <w:rsid w:val="001B151C"/>
    <w:rsid w:val="001B618A"/>
    <w:rsid w:val="001D1B64"/>
    <w:rsid w:val="001E31F4"/>
    <w:rsid w:val="002358D0"/>
    <w:rsid w:val="002434A1"/>
    <w:rsid w:val="00244D94"/>
    <w:rsid w:val="002517F7"/>
    <w:rsid w:val="00263600"/>
    <w:rsid w:val="00293530"/>
    <w:rsid w:val="00293C7E"/>
    <w:rsid w:val="002A68CB"/>
    <w:rsid w:val="002B6136"/>
    <w:rsid w:val="002D33DB"/>
    <w:rsid w:val="00330CF3"/>
    <w:rsid w:val="00360269"/>
    <w:rsid w:val="00371064"/>
    <w:rsid w:val="00376210"/>
    <w:rsid w:val="00376DB6"/>
    <w:rsid w:val="00377E4C"/>
    <w:rsid w:val="003917B1"/>
    <w:rsid w:val="003B32D9"/>
    <w:rsid w:val="003B4932"/>
    <w:rsid w:val="003B5404"/>
    <w:rsid w:val="003C376D"/>
    <w:rsid w:val="003E2B44"/>
    <w:rsid w:val="003F5469"/>
    <w:rsid w:val="003F6928"/>
    <w:rsid w:val="004001B3"/>
    <w:rsid w:val="004058FA"/>
    <w:rsid w:val="004127A8"/>
    <w:rsid w:val="0041503A"/>
    <w:rsid w:val="00417DF0"/>
    <w:rsid w:val="0042768E"/>
    <w:rsid w:val="0043144F"/>
    <w:rsid w:val="00431BFA"/>
    <w:rsid w:val="00434F74"/>
    <w:rsid w:val="004411E1"/>
    <w:rsid w:val="00452D6F"/>
    <w:rsid w:val="00460451"/>
    <w:rsid w:val="004619F9"/>
    <w:rsid w:val="004631BC"/>
    <w:rsid w:val="00473931"/>
    <w:rsid w:val="004A249C"/>
    <w:rsid w:val="004A2788"/>
    <w:rsid w:val="004C1E16"/>
    <w:rsid w:val="00511B54"/>
    <w:rsid w:val="0051360D"/>
    <w:rsid w:val="0051476F"/>
    <w:rsid w:val="00517749"/>
    <w:rsid w:val="00525FB8"/>
    <w:rsid w:val="005515EB"/>
    <w:rsid w:val="005819C9"/>
    <w:rsid w:val="0058350E"/>
    <w:rsid w:val="005854E7"/>
    <w:rsid w:val="005A0DA0"/>
    <w:rsid w:val="005A2A15"/>
    <w:rsid w:val="005D11AB"/>
    <w:rsid w:val="005D348E"/>
    <w:rsid w:val="005E1514"/>
    <w:rsid w:val="00620D38"/>
    <w:rsid w:val="00622942"/>
    <w:rsid w:val="00625E96"/>
    <w:rsid w:val="006379C6"/>
    <w:rsid w:val="0064252D"/>
    <w:rsid w:val="00651857"/>
    <w:rsid w:val="0065649C"/>
    <w:rsid w:val="00691A8A"/>
    <w:rsid w:val="00692513"/>
    <w:rsid w:val="006B1841"/>
    <w:rsid w:val="006B7961"/>
    <w:rsid w:val="006E4581"/>
    <w:rsid w:val="006F70C6"/>
    <w:rsid w:val="006F744E"/>
    <w:rsid w:val="00716454"/>
    <w:rsid w:val="007213A2"/>
    <w:rsid w:val="00722678"/>
    <w:rsid w:val="0073761F"/>
    <w:rsid w:val="00740E15"/>
    <w:rsid w:val="0074443E"/>
    <w:rsid w:val="0077676F"/>
    <w:rsid w:val="007809A8"/>
    <w:rsid w:val="00794F23"/>
    <w:rsid w:val="007B1258"/>
    <w:rsid w:val="007B1911"/>
    <w:rsid w:val="007C4336"/>
    <w:rsid w:val="007F266D"/>
    <w:rsid w:val="007F7DD7"/>
    <w:rsid w:val="00803BB4"/>
    <w:rsid w:val="00810317"/>
    <w:rsid w:val="00815251"/>
    <w:rsid w:val="00816132"/>
    <w:rsid w:val="00832744"/>
    <w:rsid w:val="00833270"/>
    <w:rsid w:val="00843967"/>
    <w:rsid w:val="00847F6D"/>
    <w:rsid w:val="0085329B"/>
    <w:rsid w:val="00856BF9"/>
    <w:rsid w:val="00864171"/>
    <w:rsid w:val="00866FDB"/>
    <w:rsid w:val="00871660"/>
    <w:rsid w:val="0087792E"/>
    <w:rsid w:val="00885EB2"/>
    <w:rsid w:val="00890293"/>
    <w:rsid w:val="00894C17"/>
    <w:rsid w:val="008A5D62"/>
    <w:rsid w:val="008B1ED1"/>
    <w:rsid w:val="008E37A0"/>
    <w:rsid w:val="008F3136"/>
    <w:rsid w:val="0091035B"/>
    <w:rsid w:val="00926D1F"/>
    <w:rsid w:val="00981862"/>
    <w:rsid w:val="00986D65"/>
    <w:rsid w:val="00993CB5"/>
    <w:rsid w:val="009E2ADE"/>
    <w:rsid w:val="00A13D24"/>
    <w:rsid w:val="00A30C17"/>
    <w:rsid w:val="00A3477B"/>
    <w:rsid w:val="00A47024"/>
    <w:rsid w:val="00A83064"/>
    <w:rsid w:val="00A86874"/>
    <w:rsid w:val="00AA61F0"/>
    <w:rsid w:val="00AA64DF"/>
    <w:rsid w:val="00AC4D0F"/>
    <w:rsid w:val="00AE3DE0"/>
    <w:rsid w:val="00AE65ED"/>
    <w:rsid w:val="00AF1C99"/>
    <w:rsid w:val="00AF447E"/>
    <w:rsid w:val="00AF7F0B"/>
    <w:rsid w:val="00B0442A"/>
    <w:rsid w:val="00B20BA1"/>
    <w:rsid w:val="00B22B84"/>
    <w:rsid w:val="00B47855"/>
    <w:rsid w:val="00B47B1C"/>
    <w:rsid w:val="00B52E36"/>
    <w:rsid w:val="00B57293"/>
    <w:rsid w:val="00B600C2"/>
    <w:rsid w:val="00B752A8"/>
    <w:rsid w:val="00B77DE0"/>
    <w:rsid w:val="00B82656"/>
    <w:rsid w:val="00B95982"/>
    <w:rsid w:val="00BE78E0"/>
    <w:rsid w:val="00C3365E"/>
    <w:rsid w:val="00C36A8C"/>
    <w:rsid w:val="00C416E3"/>
    <w:rsid w:val="00C44179"/>
    <w:rsid w:val="00C63999"/>
    <w:rsid w:val="00C67116"/>
    <w:rsid w:val="00C70C11"/>
    <w:rsid w:val="00CA667F"/>
    <w:rsid w:val="00CB3B9B"/>
    <w:rsid w:val="00CB4B8D"/>
    <w:rsid w:val="00CB54FA"/>
    <w:rsid w:val="00CD6C79"/>
    <w:rsid w:val="00D07C87"/>
    <w:rsid w:val="00D15690"/>
    <w:rsid w:val="00D40C1B"/>
    <w:rsid w:val="00D56935"/>
    <w:rsid w:val="00D758C6"/>
    <w:rsid w:val="00D87350"/>
    <w:rsid w:val="00DA2A8B"/>
    <w:rsid w:val="00DA39DD"/>
    <w:rsid w:val="00DA7392"/>
    <w:rsid w:val="00DD6ED5"/>
    <w:rsid w:val="00DF2DDE"/>
    <w:rsid w:val="00E4673F"/>
    <w:rsid w:val="00E50DF6"/>
    <w:rsid w:val="00E61AFE"/>
    <w:rsid w:val="00E62493"/>
    <w:rsid w:val="00E6421B"/>
    <w:rsid w:val="00E64891"/>
    <w:rsid w:val="00E776E0"/>
    <w:rsid w:val="00E81A5F"/>
    <w:rsid w:val="00E97402"/>
    <w:rsid w:val="00EA1194"/>
    <w:rsid w:val="00EA5678"/>
    <w:rsid w:val="00EB41A0"/>
    <w:rsid w:val="00EC1971"/>
    <w:rsid w:val="00EC1F87"/>
    <w:rsid w:val="00EF5377"/>
    <w:rsid w:val="00F057A0"/>
    <w:rsid w:val="00F112C3"/>
    <w:rsid w:val="00F1486A"/>
    <w:rsid w:val="00F26C8B"/>
    <w:rsid w:val="00F30861"/>
    <w:rsid w:val="00F41A0E"/>
    <w:rsid w:val="00F4515B"/>
    <w:rsid w:val="00F54596"/>
    <w:rsid w:val="00F65266"/>
    <w:rsid w:val="00F67E8D"/>
    <w:rsid w:val="00F67ED6"/>
    <w:rsid w:val="00F84C0E"/>
    <w:rsid w:val="00F9399D"/>
    <w:rsid w:val="00F93BAA"/>
    <w:rsid w:val="00FC7B35"/>
    <w:rsid w:val="00FD0EB9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</w:pPr>
    <w:rPr>
      <w:rFonts w:ascii="(Użyj czcionki tekstu azjatycki" w:hAnsi="(Użyj czcionki tekstu azjatycki"/>
      <w:lang w:val="en-US" w:eastAsia="en-US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80"/>
      <w:jc w:val="center"/>
      <w:outlineLvl w:val="0"/>
    </w:pPr>
    <w:rPr>
      <w:smallCaps/>
      <w:kern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120" w:after="60"/>
      <w:ind w:left="144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288"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i/>
      <w:iCs/>
      <w:sz w:val="18"/>
      <w:szCs w:val="1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sz w:val="18"/>
      <w:szCs w:val="18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i/>
      <w:iCs/>
      <w:sz w:val="16"/>
      <w:szCs w:val="16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16"/>
      <w:szCs w:val="16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16"/>
      <w:szCs w:val="16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bstract">
    <w:name w:val="Abstract"/>
    <w:basedOn w:val="Normalny"/>
    <w:next w:val="Normalny"/>
    <w:rsid w:val="00B47B1C"/>
    <w:pPr>
      <w:spacing w:before="20"/>
      <w:ind w:firstLine="202"/>
      <w:jc w:val="both"/>
    </w:pPr>
    <w:rPr>
      <w:bCs/>
    </w:rPr>
  </w:style>
  <w:style w:type="paragraph" w:customStyle="1" w:styleId="Authors">
    <w:name w:val="Authors"/>
    <w:basedOn w:val="Normalny"/>
    <w:next w:val="Normalny"/>
    <w:pPr>
      <w:framePr w:w="9072" w:hSpace="187" w:vSpace="187" w:wrap="notBeside" w:vAnchor="text" w:hAnchor="page" w:xAlign="center" w:y="1"/>
      <w:spacing w:after="320"/>
      <w:jc w:val="center"/>
    </w:pPr>
    <w:rPr>
      <w:sz w:val="22"/>
      <w:szCs w:val="22"/>
    </w:rPr>
  </w:style>
  <w:style w:type="character" w:customStyle="1" w:styleId="MemberType">
    <w:name w:val="MemberType"/>
    <w:rPr>
      <w:rFonts w:ascii="Times New Roman" w:hAnsi="Times New Roman" w:cs="Times New Roman"/>
      <w:i/>
      <w:iCs/>
      <w:sz w:val="22"/>
      <w:szCs w:val="22"/>
    </w:rPr>
  </w:style>
  <w:style w:type="paragraph" w:styleId="Tytu">
    <w:name w:val="Title"/>
    <w:basedOn w:val="Normalny"/>
    <w:next w:val="Normalny"/>
    <w:qFormat/>
    <w:pPr>
      <w:framePr w:w="9360" w:hSpace="187" w:vSpace="187" w:wrap="notBeside" w:vAnchor="text" w:hAnchor="page" w:xAlign="center" w:y="1"/>
      <w:jc w:val="center"/>
    </w:pPr>
    <w:rPr>
      <w:kern w:val="28"/>
      <w:sz w:val="48"/>
      <w:szCs w:val="48"/>
    </w:rPr>
  </w:style>
  <w:style w:type="paragraph" w:styleId="Tekstprzypisudolnego">
    <w:name w:val="footnote text"/>
    <w:basedOn w:val="Normalny"/>
    <w:semiHidden/>
    <w:pPr>
      <w:ind w:firstLine="202"/>
      <w:jc w:val="both"/>
    </w:pPr>
    <w:rPr>
      <w:sz w:val="16"/>
      <w:szCs w:val="16"/>
    </w:rPr>
  </w:style>
  <w:style w:type="paragraph" w:customStyle="1" w:styleId="References">
    <w:name w:val="References"/>
    <w:basedOn w:val="Normalny"/>
    <w:pPr>
      <w:numPr>
        <w:numId w:val="12"/>
      </w:numPr>
      <w:jc w:val="both"/>
    </w:pPr>
    <w:rPr>
      <w:sz w:val="16"/>
      <w:szCs w:val="16"/>
    </w:rPr>
  </w:style>
  <w:style w:type="paragraph" w:customStyle="1" w:styleId="IndexTerms">
    <w:name w:val="IndexTerms"/>
    <w:basedOn w:val="Normalny"/>
    <w:next w:val="Normalny"/>
    <w:pPr>
      <w:ind w:firstLine="202"/>
      <w:jc w:val="both"/>
    </w:pPr>
    <w:rPr>
      <w:b/>
      <w:bCs/>
      <w:sz w:val="18"/>
      <w:szCs w:val="18"/>
    </w:rPr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paragraph" w:customStyle="1" w:styleId="Text">
    <w:name w:val="Text"/>
    <w:basedOn w:val="Normalny"/>
    <w:pPr>
      <w:widowControl w:val="0"/>
      <w:spacing w:line="252" w:lineRule="auto"/>
      <w:ind w:firstLine="202"/>
      <w:jc w:val="both"/>
    </w:pPr>
  </w:style>
  <w:style w:type="paragraph" w:customStyle="1" w:styleId="FigureCaption">
    <w:name w:val="Figure Caption"/>
    <w:basedOn w:val="Normalny"/>
    <w:pPr>
      <w:jc w:val="both"/>
    </w:pPr>
    <w:rPr>
      <w:sz w:val="16"/>
      <w:szCs w:val="16"/>
    </w:rPr>
  </w:style>
  <w:style w:type="paragraph" w:customStyle="1" w:styleId="TableTitle">
    <w:name w:val="Table Title"/>
    <w:basedOn w:val="Normalny"/>
    <w:pPr>
      <w:jc w:val="center"/>
    </w:pPr>
    <w:rPr>
      <w:smallCaps/>
      <w:sz w:val="16"/>
      <w:szCs w:val="16"/>
    </w:rPr>
  </w:style>
  <w:style w:type="paragraph" w:customStyle="1" w:styleId="ReferenceHead">
    <w:name w:val="Reference Head"/>
    <w:basedOn w:val="Nagwek1"/>
    <w:pPr>
      <w:numPr>
        <w:numId w:val="0"/>
      </w:numPr>
    </w:p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ny"/>
    <w:next w:val="Normalny"/>
    <w:pPr>
      <w:widowControl w:val="0"/>
      <w:tabs>
        <w:tab w:val="right" w:pos="5040"/>
      </w:tabs>
      <w:spacing w:line="252" w:lineRule="auto"/>
      <w:jc w:val="both"/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pPr>
      <w:ind w:left="630" w:hanging="630"/>
    </w:pPr>
    <w:rPr>
      <w:szCs w:val="24"/>
    </w:rPr>
  </w:style>
  <w:style w:type="paragraph" w:customStyle="1" w:styleId="Plandokumentu">
    <w:name w:val="Plan dokumentu"/>
    <w:basedOn w:val="Normalny"/>
    <w:semiHidden/>
    <w:rsid w:val="00DC5FC7"/>
    <w:pPr>
      <w:shd w:val="clear" w:color="auto" w:fill="000080"/>
    </w:pPr>
    <w:rPr>
      <w:rFonts w:ascii="Tahoma" w:hAnsi="Tahoma" w:cs="Tahoma"/>
    </w:rPr>
  </w:style>
  <w:style w:type="paragraph" w:customStyle="1" w:styleId="Pa0">
    <w:name w:val="Pa0"/>
    <w:basedOn w:val="Normalny"/>
    <w:next w:val="Normalny"/>
    <w:rsid w:val="00426966"/>
    <w:pPr>
      <w:widowControl w:val="0"/>
      <w:adjustRightInd w:val="0"/>
      <w:spacing w:line="241" w:lineRule="atLeast"/>
    </w:pPr>
    <w:rPr>
      <w:rFonts w:ascii="Baskerville" w:hAnsi="Baskerville"/>
      <w:sz w:val="24"/>
      <w:szCs w:val="24"/>
    </w:rPr>
  </w:style>
  <w:style w:type="character" w:customStyle="1" w:styleId="A5">
    <w:name w:val="A5"/>
    <w:rsid w:val="00426966"/>
    <w:rPr>
      <w:color w:val="00529F"/>
      <w:sz w:val="20"/>
      <w:szCs w:val="20"/>
    </w:rPr>
  </w:style>
  <w:style w:type="paragraph" w:customStyle="1" w:styleId="equation0">
    <w:name w:val="equation"/>
    <w:basedOn w:val="Normalny"/>
    <w:next w:val="Normalny"/>
    <w:rsid w:val="004A2788"/>
    <w:pPr>
      <w:tabs>
        <w:tab w:val="center" w:pos="4536"/>
        <w:tab w:val="right" w:pos="9072"/>
      </w:tabs>
      <w:autoSpaceDE/>
      <w:autoSpaceDN/>
      <w:spacing w:line="360" w:lineRule="auto"/>
      <w:jc w:val="both"/>
    </w:pPr>
    <w:rPr>
      <w:rFonts w:ascii="Times New Roman" w:hAnsi="Times New Roman"/>
      <w:sz w:val="24"/>
      <w:lang w:val="ru-RU" w:eastAsia="pl-PL"/>
    </w:rPr>
  </w:style>
  <w:style w:type="paragraph" w:customStyle="1" w:styleId="header1">
    <w:name w:val="header  1"/>
    <w:basedOn w:val="Nagwek1"/>
    <w:rsid w:val="004A2788"/>
    <w:pPr>
      <w:numPr>
        <w:numId w:val="22"/>
      </w:numPr>
      <w:autoSpaceDE/>
      <w:autoSpaceDN/>
      <w:spacing w:after="60"/>
      <w:jc w:val="left"/>
    </w:pPr>
    <w:rPr>
      <w:rFonts w:ascii="Times New Roman" w:hAnsi="Times New Roman"/>
      <w:b/>
      <w:smallCaps w:val="0"/>
      <w:lang w:val="en-GB" w:eastAsia="pl-PL"/>
    </w:rPr>
  </w:style>
  <w:style w:type="paragraph" w:customStyle="1" w:styleId="Nagwek10">
    <w:name w:val="Nagłówek1"/>
    <w:basedOn w:val="Normalny"/>
    <w:rsid w:val="004A2788"/>
    <w:pPr>
      <w:keepNext/>
      <w:autoSpaceDE/>
      <w:autoSpaceDN/>
      <w:spacing w:before="240" w:after="60"/>
    </w:pPr>
    <w:rPr>
      <w:rFonts w:ascii="Times New Roman" w:hAnsi="Times New Roman"/>
      <w:b/>
      <w:lang w:val="en-GB" w:eastAsia="pl-PL"/>
    </w:rPr>
  </w:style>
  <w:style w:type="paragraph" w:styleId="Wcicienormalne">
    <w:name w:val="Normal Indent"/>
    <w:basedOn w:val="Normalny"/>
    <w:rsid w:val="004A2788"/>
    <w:pPr>
      <w:autoSpaceDE/>
      <w:autoSpaceDN/>
      <w:ind w:firstLine="142"/>
      <w:jc w:val="both"/>
    </w:pPr>
    <w:rPr>
      <w:rFonts w:ascii="Times New Roman" w:hAnsi="Times New Roman"/>
      <w:lang w:val="en-GB" w:eastAsia="pl-PL"/>
    </w:rPr>
  </w:style>
  <w:style w:type="paragraph" w:customStyle="1" w:styleId="header2">
    <w:name w:val="header 2"/>
    <w:basedOn w:val="Nagwek2"/>
    <w:rsid w:val="004A2788"/>
    <w:pPr>
      <w:numPr>
        <w:numId w:val="22"/>
      </w:numPr>
      <w:autoSpaceDE/>
      <w:autoSpaceDN/>
      <w:spacing w:before="240"/>
      <w:ind w:left="0"/>
    </w:pPr>
    <w:rPr>
      <w:rFonts w:ascii="Times New Roman" w:hAnsi="Times New Roman"/>
      <w:b/>
      <w:i w:val="0"/>
      <w:iCs w:val="0"/>
      <w:lang w:val="en-GB" w:eastAsia="pl-PL"/>
    </w:rPr>
  </w:style>
  <w:style w:type="paragraph" w:customStyle="1" w:styleId="Table">
    <w:name w:val="Table"/>
    <w:basedOn w:val="Normalny"/>
    <w:rsid w:val="004A2788"/>
    <w:pPr>
      <w:keepNext/>
      <w:autoSpaceDE/>
      <w:autoSpaceDN/>
      <w:spacing w:before="60" w:after="60"/>
      <w:jc w:val="center"/>
    </w:pPr>
    <w:rPr>
      <w:rFonts w:ascii="Times New Roman" w:hAnsi="Times New Roman"/>
      <w:sz w:val="18"/>
      <w:lang w:eastAsia="pl-PL"/>
    </w:rPr>
  </w:style>
  <w:style w:type="paragraph" w:customStyle="1" w:styleId="Figure">
    <w:name w:val="Figure"/>
    <w:basedOn w:val="Normalny"/>
    <w:rsid w:val="004A2788"/>
    <w:pPr>
      <w:keepNext/>
      <w:autoSpaceDE/>
      <w:autoSpaceDN/>
      <w:spacing w:before="120"/>
      <w:jc w:val="center"/>
    </w:pPr>
    <w:rPr>
      <w:rFonts w:ascii="Times New Roman" w:hAnsi="Times New Roman"/>
      <w:lang w:val="en-GB" w:eastAsia="pl-PL"/>
    </w:rPr>
  </w:style>
  <w:style w:type="paragraph" w:customStyle="1" w:styleId="Figdescription">
    <w:name w:val="Fig. description"/>
    <w:basedOn w:val="Wcicienormalne"/>
    <w:rsid w:val="004A2788"/>
    <w:pPr>
      <w:spacing w:before="60" w:after="240"/>
      <w:jc w:val="center"/>
    </w:pPr>
    <w:rPr>
      <w:i/>
    </w:rPr>
  </w:style>
  <w:style w:type="paragraph" w:customStyle="1" w:styleId="Tekstpodstawowyba">
    <w:name w:val="Tekst podstawowy_b/a"/>
    <w:basedOn w:val="Tekstpodstawowy"/>
    <w:rsid w:val="00D07C87"/>
    <w:pPr>
      <w:autoSpaceDE/>
      <w:autoSpaceDN/>
      <w:spacing w:after="0" w:line="320" w:lineRule="exact"/>
      <w:jc w:val="both"/>
    </w:pPr>
    <w:rPr>
      <w:rFonts w:ascii="Times New Roman" w:hAnsi="Times New Roman"/>
      <w:spacing w:val="-4"/>
      <w:sz w:val="24"/>
      <w:szCs w:val="24"/>
      <w:lang w:val="pl-PL" w:eastAsia="pl-PL"/>
    </w:rPr>
  </w:style>
  <w:style w:type="paragraph" w:styleId="Tekstpodstawowy">
    <w:name w:val="Body Text"/>
    <w:basedOn w:val="Normalny"/>
    <w:rsid w:val="00D07C87"/>
    <w:pPr>
      <w:spacing w:after="120"/>
    </w:pPr>
  </w:style>
  <w:style w:type="paragraph" w:styleId="Tekstdymka">
    <w:name w:val="Balloon Text"/>
    <w:basedOn w:val="Normalny"/>
    <w:semiHidden/>
    <w:rsid w:val="0077676F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F54596"/>
    <w:rPr>
      <w:color w:val="808080"/>
    </w:rPr>
  </w:style>
  <w:style w:type="character" w:customStyle="1" w:styleId="shorttext">
    <w:name w:val="short_text"/>
    <w:basedOn w:val="Domylnaczcionkaakapitu"/>
    <w:rsid w:val="00CD6C79"/>
  </w:style>
  <w:style w:type="character" w:customStyle="1" w:styleId="hps">
    <w:name w:val="hps"/>
    <w:basedOn w:val="Domylnaczcionkaakapitu"/>
    <w:rsid w:val="00CD6C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</w:pPr>
    <w:rPr>
      <w:rFonts w:ascii="(Użyj czcionki tekstu azjatycki" w:hAnsi="(Użyj czcionki tekstu azjatycki"/>
      <w:lang w:val="en-US" w:eastAsia="en-US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80"/>
      <w:jc w:val="center"/>
      <w:outlineLvl w:val="0"/>
    </w:pPr>
    <w:rPr>
      <w:smallCaps/>
      <w:kern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120" w:after="60"/>
      <w:ind w:left="144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288"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i/>
      <w:iCs/>
      <w:sz w:val="18"/>
      <w:szCs w:val="1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sz w:val="18"/>
      <w:szCs w:val="18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i/>
      <w:iCs/>
      <w:sz w:val="16"/>
      <w:szCs w:val="16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16"/>
      <w:szCs w:val="16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16"/>
      <w:szCs w:val="16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bstract">
    <w:name w:val="Abstract"/>
    <w:basedOn w:val="Normalny"/>
    <w:next w:val="Normalny"/>
    <w:rsid w:val="00B47B1C"/>
    <w:pPr>
      <w:spacing w:before="20"/>
      <w:ind w:firstLine="202"/>
      <w:jc w:val="both"/>
    </w:pPr>
    <w:rPr>
      <w:bCs/>
    </w:rPr>
  </w:style>
  <w:style w:type="paragraph" w:customStyle="1" w:styleId="Authors">
    <w:name w:val="Authors"/>
    <w:basedOn w:val="Normalny"/>
    <w:next w:val="Normalny"/>
    <w:pPr>
      <w:framePr w:w="9072" w:hSpace="187" w:vSpace="187" w:wrap="notBeside" w:vAnchor="text" w:hAnchor="page" w:xAlign="center" w:y="1"/>
      <w:spacing w:after="320"/>
      <w:jc w:val="center"/>
    </w:pPr>
    <w:rPr>
      <w:sz w:val="22"/>
      <w:szCs w:val="22"/>
    </w:rPr>
  </w:style>
  <w:style w:type="character" w:customStyle="1" w:styleId="MemberType">
    <w:name w:val="MemberType"/>
    <w:rPr>
      <w:rFonts w:ascii="Times New Roman" w:hAnsi="Times New Roman" w:cs="Times New Roman"/>
      <w:i/>
      <w:iCs/>
      <w:sz w:val="22"/>
      <w:szCs w:val="22"/>
    </w:rPr>
  </w:style>
  <w:style w:type="paragraph" w:styleId="Tytu">
    <w:name w:val="Title"/>
    <w:basedOn w:val="Normalny"/>
    <w:next w:val="Normalny"/>
    <w:qFormat/>
    <w:pPr>
      <w:framePr w:w="9360" w:hSpace="187" w:vSpace="187" w:wrap="notBeside" w:vAnchor="text" w:hAnchor="page" w:xAlign="center" w:y="1"/>
      <w:jc w:val="center"/>
    </w:pPr>
    <w:rPr>
      <w:kern w:val="28"/>
      <w:sz w:val="48"/>
      <w:szCs w:val="48"/>
    </w:rPr>
  </w:style>
  <w:style w:type="paragraph" w:styleId="Tekstprzypisudolnego">
    <w:name w:val="footnote text"/>
    <w:basedOn w:val="Normalny"/>
    <w:semiHidden/>
    <w:pPr>
      <w:ind w:firstLine="202"/>
      <w:jc w:val="both"/>
    </w:pPr>
    <w:rPr>
      <w:sz w:val="16"/>
      <w:szCs w:val="16"/>
    </w:rPr>
  </w:style>
  <w:style w:type="paragraph" w:customStyle="1" w:styleId="References">
    <w:name w:val="References"/>
    <w:basedOn w:val="Normalny"/>
    <w:pPr>
      <w:numPr>
        <w:numId w:val="12"/>
      </w:numPr>
      <w:jc w:val="both"/>
    </w:pPr>
    <w:rPr>
      <w:sz w:val="16"/>
      <w:szCs w:val="16"/>
    </w:rPr>
  </w:style>
  <w:style w:type="paragraph" w:customStyle="1" w:styleId="IndexTerms">
    <w:name w:val="IndexTerms"/>
    <w:basedOn w:val="Normalny"/>
    <w:next w:val="Normalny"/>
    <w:pPr>
      <w:ind w:firstLine="202"/>
      <w:jc w:val="both"/>
    </w:pPr>
    <w:rPr>
      <w:b/>
      <w:bCs/>
      <w:sz w:val="18"/>
      <w:szCs w:val="18"/>
    </w:rPr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paragraph" w:customStyle="1" w:styleId="Text">
    <w:name w:val="Text"/>
    <w:basedOn w:val="Normalny"/>
    <w:pPr>
      <w:widowControl w:val="0"/>
      <w:spacing w:line="252" w:lineRule="auto"/>
      <w:ind w:firstLine="202"/>
      <w:jc w:val="both"/>
    </w:pPr>
  </w:style>
  <w:style w:type="paragraph" w:customStyle="1" w:styleId="FigureCaption">
    <w:name w:val="Figure Caption"/>
    <w:basedOn w:val="Normalny"/>
    <w:pPr>
      <w:jc w:val="both"/>
    </w:pPr>
    <w:rPr>
      <w:sz w:val="16"/>
      <w:szCs w:val="16"/>
    </w:rPr>
  </w:style>
  <w:style w:type="paragraph" w:customStyle="1" w:styleId="TableTitle">
    <w:name w:val="Table Title"/>
    <w:basedOn w:val="Normalny"/>
    <w:pPr>
      <w:jc w:val="center"/>
    </w:pPr>
    <w:rPr>
      <w:smallCaps/>
      <w:sz w:val="16"/>
      <w:szCs w:val="16"/>
    </w:rPr>
  </w:style>
  <w:style w:type="paragraph" w:customStyle="1" w:styleId="ReferenceHead">
    <w:name w:val="Reference Head"/>
    <w:basedOn w:val="Nagwek1"/>
    <w:pPr>
      <w:numPr>
        <w:numId w:val="0"/>
      </w:numPr>
    </w:p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ny"/>
    <w:next w:val="Normalny"/>
    <w:pPr>
      <w:widowControl w:val="0"/>
      <w:tabs>
        <w:tab w:val="right" w:pos="5040"/>
      </w:tabs>
      <w:spacing w:line="252" w:lineRule="auto"/>
      <w:jc w:val="both"/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pPr>
      <w:ind w:left="630" w:hanging="630"/>
    </w:pPr>
    <w:rPr>
      <w:szCs w:val="24"/>
    </w:rPr>
  </w:style>
  <w:style w:type="paragraph" w:customStyle="1" w:styleId="Plandokumentu">
    <w:name w:val="Plan dokumentu"/>
    <w:basedOn w:val="Normalny"/>
    <w:semiHidden/>
    <w:rsid w:val="00DC5FC7"/>
    <w:pPr>
      <w:shd w:val="clear" w:color="auto" w:fill="000080"/>
    </w:pPr>
    <w:rPr>
      <w:rFonts w:ascii="Tahoma" w:hAnsi="Tahoma" w:cs="Tahoma"/>
    </w:rPr>
  </w:style>
  <w:style w:type="paragraph" w:customStyle="1" w:styleId="Pa0">
    <w:name w:val="Pa0"/>
    <w:basedOn w:val="Normalny"/>
    <w:next w:val="Normalny"/>
    <w:rsid w:val="00426966"/>
    <w:pPr>
      <w:widowControl w:val="0"/>
      <w:adjustRightInd w:val="0"/>
      <w:spacing w:line="241" w:lineRule="atLeast"/>
    </w:pPr>
    <w:rPr>
      <w:rFonts w:ascii="Baskerville" w:hAnsi="Baskerville"/>
      <w:sz w:val="24"/>
      <w:szCs w:val="24"/>
    </w:rPr>
  </w:style>
  <w:style w:type="character" w:customStyle="1" w:styleId="A5">
    <w:name w:val="A5"/>
    <w:rsid w:val="00426966"/>
    <w:rPr>
      <w:color w:val="00529F"/>
      <w:sz w:val="20"/>
      <w:szCs w:val="20"/>
    </w:rPr>
  </w:style>
  <w:style w:type="paragraph" w:customStyle="1" w:styleId="equation0">
    <w:name w:val="equation"/>
    <w:basedOn w:val="Normalny"/>
    <w:next w:val="Normalny"/>
    <w:rsid w:val="004A2788"/>
    <w:pPr>
      <w:tabs>
        <w:tab w:val="center" w:pos="4536"/>
        <w:tab w:val="right" w:pos="9072"/>
      </w:tabs>
      <w:autoSpaceDE/>
      <w:autoSpaceDN/>
      <w:spacing w:line="360" w:lineRule="auto"/>
      <w:jc w:val="both"/>
    </w:pPr>
    <w:rPr>
      <w:rFonts w:ascii="Times New Roman" w:hAnsi="Times New Roman"/>
      <w:sz w:val="24"/>
      <w:lang w:val="ru-RU" w:eastAsia="pl-PL"/>
    </w:rPr>
  </w:style>
  <w:style w:type="paragraph" w:customStyle="1" w:styleId="header1">
    <w:name w:val="header  1"/>
    <w:basedOn w:val="Nagwek1"/>
    <w:rsid w:val="004A2788"/>
    <w:pPr>
      <w:numPr>
        <w:numId w:val="22"/>
      </w:numPr>
      <w:autoSpaceDE/>
      <w:autoSpaceDN/>
      <w:spacing w:after="60"/>
      <w:jc w:val="left"/>
    </w:pPr>
    <w:rPr>
      <w:rFonts w:ascii="Times New Roman" w:hAnsi="Times New Roman"/>
      <w:b/>
      <w:smallCaps w:val="0"/>
      <w:lang w:val="en-GB" w:eastAsia="pl-PL"/>
    </w:rPr>
  </w:style>
  <w:style w:type="paragraph" w:customStyle="1" w:styleId="Nagwek10">
    <w:name w:val="Nagłówek1"/>
    <w:basedOn w:val="Normalny"/>
    <w:rsid w:val="004A2788"/>
    <w:pPr>
      <w:keepNext/>
      <w:autoSpaceDE/>
      <w:autoSpaceDN/>
      <w:spacing w:before="240" w:after="60"/>
    </w:pPr>
    <w:rPr>
      <w:rFonts w:ascii="Times New Roman" w:hAnsi="Times New Roman"/>
      <w:b/>
      <w:lang w:val="en-GB" w:eastAsia="pl-PL"/>
    </w:rPr>
  </w:style>
  <w:style w:type="paragraph" w:styleId="Wcicienormalne">
    <w:name w:val="Normal Indent"/>
    <w:basedOn w:val="Normalny"/>
    <w:rsid w:val="004A2788"/>
    <w:pPr>
      <w:autoSpaceDE/>
      <w:autoSpaceDN/>
      <w:ind w:firstLine="142"/>
      <w:jc w:val="both"/>
    </w:pPr>
    <w:rPr>
      <w:rFonts w:ascii="Times New Roman" w:hAnsi="Times New Roman"/>
      <w:lang w:val="en-GB" w:eastAsia="pl-PL"/>
    </w:rPr>
  </w:style>
  <w:style w:type="paragraph" w:customStyle="1" w:styleId="header2">
    <w:name w:val="header 2"/>
    <w:basedOn w:val="Nagwek2"/>
    <w:rsid w:val="004A2788"/>
    <w:pPr>
      <w:numPr>
        <w:numId w:val="22"/>
      </w:numPr>
      <w:autoSpaceDE/>
      <w:autoSpaceDN/>
      <w:spacing w:before="240"/>
      <w:ind w:left="0"/>
    </w:pPr>
    <w:rPr>
      <w:rFonts w:ascii="Times New Roman" w:hAnsi="Times New Roman"/>
      <w:b/>
      <w:i w:val="0"/>
      <w:iCs w:val="0"/>
      <w:lang w:val="en-GB" w:eastAsia="pl-PL"/>
    </w:rPr>
  </w:style>
  <w:style w:type="paragraph" w:customStyle="1" w:styleId="Table">
    <w:name w:val="Table"/>
    <w:basedOn w:val="Normalny"/>
    <w:rsid w:val="004A2788"/>
    <w:pPr>
      <w:keepNext/>
      <w:autoSpaceDE/>
      <w:autoSpaceDN/>
      <w:spacing w:before="60" w:after="60"/>
      <w:jc w:val="center"/>
    </w:pPr>
    <w:rPr>
      <w:rFonts w:ascii="Times New Roman" w:hAnsi="Times New Roman"/>
      <w:sz w:val="18"/>
      <w:lang w:eastAsia="pl-PL"/>
    </w:rPr>
  </w:style>
  <w:style w:type="paragraph" w:customStyle="1" w:styleId="Figure">
    <w:name w:val="Figure"/>
    <w:basedOn w:val="Normalny"/>
    <w:rsid w:val="004A2788"/>
    <w:pPr>
      <w:keepNext/>
      <w:autoSpaceDE/>
      <w:autoSpaceDN/>
      <w:spacing w:before="120"/>
      <w:jc w:val="center"/>
    </w:pPr>
    <w:rPr>
      <w:rFonts w:ascii="Times New Roman" w:hAnsi="Times New Roman"/>
      <w:lang w:val="en-GB" w:eastAsia="pl-PL"/>
    </w:rPr>
  </w:style>
  <w:style w:type="paragraph" w:customStyle="1" w:styleId="Figdescription">
    <w:name w:val="Fig. description"/>
    <w:basedOn w:val="Wcicienormalne"/>
    <w:rsid w:val="004A2788"/>
    <w:pPr>
      <w:spacing w:before="60" w:after="240"/>
      <w:jc w:val="center"/>
    </w:pPr>
    <w:rPr>
      <w:i/>
    </w:rPr>
  </w:style>
  <w:style w:type="paragraph" w:customStyle="1" w:styleId="Tekstpodstawowyba">
    <w:name w:val="Tekst podstawowy_b/a"/>
    <w:basedOn w:val="Tekstpodstawowy"/>
    <w:rsid w:val="00D07C87"/>
    <w:pPr>
      <w:autoSpaceDE/>
      <w:autoSpaceDN/>
      <w:spacing w:after="0" w:line="320" w:lineRule="exact"/>
      <w:jc w:val="both"/>
    </w:pPr>
    <w:rPr>
      <w:rFonts w:ascii="Times New Roman" w:hAnsi="Times New Roman"/>
      <w:spacing w:val="-4"/>
      <w:sz w:val="24"/>
      <w:szCs w:val="24"/>
      <w:lang w:val="pl-PL" w:eastAsia="pl-PL"/>
    </w:rPr>
  </w:style>
  <w:style w:type="paragraph" w:styleId="Tekstpodstawowy">
    <w:name w:val="Body Text"/>
    <w:basedOn w:val="Normalny"/>
    <w:rsid w:val="00D07C87"/>
    <w:pPr>
      <w:spacing w:after="120"/>
    </w:pPr>
  </w:style>
  <w:style w:type="paragraph" w:styleId="Tekstdymka">
    <w:name w:val="Balloon Text"/>
    <w:basedOn w:val="Normalny"/>
    <w:semiHidden/>
    <w:rsid w:val="0077676F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F54596"/>
    <w:rPr>
      <w:color w:val="808080"/>
    </w:rPr>
  </w:style>
  <w:style w:type="character" w:customStyle="1" w:styleId="shorttext">
    <w:name w:val="short_text"/>
    <w:basedOn w:val="Domylnaczcionkaakapitu"/>
    <w:rsid w:val="00CD6C79"/>
  </w:style>
  <w:style w:type="character" w:customStyle="1" w:styleId="hps">
    <w:name w:val="hps"/>
    <w:basedOn w:val="Domylnaczcionkaakapitu"/>
    <w:rsid w:val="00CD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kwasny@if.p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1564</Words>
  <Characters>9385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</vt:lpstr>
    </vt:vector>
  </TitlesOfParts>
  <Company>PSP</Company>
  <LinksUpToDate>false</LinksUpToDate>
  <CharactersWithSpaces>10928</CharactersWithSpaces>
  <SharedDoc>false</SharedDoc>
  <HLinks>
    <vt:vector size="6" baseType="variant">
      <vt:variant>
        <vt:i4>1245198</vt:i4>
      </vt:variant>
      <vt:variant>
        <vt:i4>3</vt:i4>
      </vt:variant>
      <vt:variant>
        <vt:i4>0</vt:i4>
      </vt:variant>
      <vt:variant>
        <vt:i4>5</vt:i4>
      </vt:variant>
      <vt:variant>
        <vt:lpwstr>http://www.opticsinfobase.org/oe/abstract.cfm?URI=oe-16-15-11618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</dc:title>
  <dc:subject>Photonics Letters of Poland</dc:subject>
  <dc:creator>MAK</dc:creator>
  <cp:lastModifiedBy>Ula Laudyn</cp:lastModifiedBy>
  <cp:revision>2</cp:revision>
  <cp:lastPrinted>2013-02-04T13:35:00Z</cp:lastPrinted>
  <dcterms:created xsi:type="dcterms:W3CDTF">2013-03-15T08:03:00Z</dcterms:created>
  <dcterms:modified xsi:type="dcterms:W3CDTF">2013-03-15T08:03:00Z</dcterms:modified>
</cp:coreProperties>
</file>